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C8" w:rsidRPr="00D118F6" w:rsidRDefault="009141C8" w:rsidP="009141C8">
      <w:pPr>
        <w:pStyle w:val="Sansinterligne"/>
        <w:jc w:val="both"/>
        <w:rPr>
          <w:sz w:val="18"/>
          <w:szCs w:val="18"/>
        </w:rPr>
      </w:pPr>
      <w:r>
        <w:rPr>
          <w:noProof/>
          <w:lang w:eastAsia="fr-FR"/>
        </w:rPr>
        <mc:AlternateContent>
          <mc:Choice Requires="wps">
            <w:drawing>
              <wp:anchor distT="0" distB="0" distL="114935" distR="114935" simplePos="0" relativeHeight="251660288" behindDoc="0" locked="0" layoutInCell="1" allowOverlap="1" wp14:anchorId="68286514" wp14:editId="70BA90EC">
                <wp:simplePos x="0" y="0"/>
                <wp:positionH relativeFrom="column">
                  <wp:posOffset>-285750</wp:posOffset>
                </wp:positionH>
                <wp:positionV relativeFrom="paragraph">
                  <wp:posOffset>-125095</wp:posOffset>
                </wp:positionV>
                <wp:extent cx="81915" cy="323215"/>
                <wp:effectExtent l="0" t="0" r="0" b="635"/>
                <wp:wrapNone/>
                <wp:docPr id="24"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1C8" w:rsidRDefault="009141C8" w:rsidP="009141C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8" o:spid="_x0000_s1026" type="#_x0000_t202" style="position:absolute;left:0;text-align:left;margin-left:-22.5pt;margin-top:-9.85pt;width:6.45pt;height:25.45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" stroked="f">
                <v:textbox style="mso-fit-shape-to-text:t" inset="0,0,0,0">
                  <w:txbxContent>
                    <w:p w:rsidR="009141C8" w:rsidRDefault="009141C8" w:rsidP="009141C8"/>
                  </w:txbxContent>
                </v:textbox>
              </v:shape>
            </w:pict>
          </mc:Fallback>
        </mc:AlternateContent>
      </w:r>
      <w:r>
        <w:rPr>
          <w:noProof/>
          <w:lang w:eastAsia="fr-FR"/>
        </w:rPr>
        <mc:AlternateContent>
          <mc:Choice Requires="wps">
            <w:drawing>
              <wp:anchor distT="0" distB="0" distL="114935" distR="114935" simplePos="0" relativeHeight="251659264" behindDoc="0" locked="0" layoutInCell="1" allowOverlap="1" wp14:anchorId="405693B6" wp14:editId="546D8F33">
                <wp:simplePos x="0" y="0"/>
                <wp:positionH relativeFrom="column">
                  <wp:posOffset>-295275</wp:posOffset>
                </wp:positionH>
                <wp:positionV relativeFrom="paragraph">
                  <wp:posOffset>48260</wp:posOffset>
                </wp:positionV>
                <wp:extent cx="81915" cy="323215"/>
                <wp:effectExtent l="0" t="0" r="0" b="635"/>
                <wp:wrapNone/>
                <wp:docPr id="23"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1C8" w:rsidRDefault="009141C8" w:rsidP="009141C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Zone de texte 16" o:spid="_x0000_s1027" type="#_x0000_t202" style="position:absolute;left:0;text-align:left;margin-left:-23.25pt;margin-top:3.8pt;width:6.45pt;height:25.45pt;z-index:25165926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" stroked="f">
                <v:textbox style="mso-fit-shape-to-text:t" inset="0,0,0,0">
                  <w:txbxContent>
                    <w:p w:rsidR="009141C8" w:rsidRDefault="009141C8" w:rsidP="009141C8"/>
                  </w:txbxContent>
                </v:textbox>
              </v:shape>
            </w:pict>
          </mc:Fallback>
        </mc:AlternateContent>
      </w:r>
    </w:p>
    <w:p w:rsidR="009141C8" w:rsidRDefault="009141C8" w:rsidP="009141C8">
      <w:pPr>
        <w:pStyle w:val="Sansinterligne"/>
        <w:jc w:val="both"/>
      </w:pPr>
      <w:r>
        <w:rPr>
          <w:noProof/>
          <w:lang w:eastAsia="fr-FR"/>
        </w:rPr>
        <mc:AlternateContent>
          <mc:Choice Requires="wps">
            <w:drawing>
              <wp:anchor distT="0" distB="0" distL="114935" distR="114935" simplePos="0" relativeHeight="251661312" behindDoc="1" locked="0" layoutInCell="1" allowOverlap="1" wp14:anchorId="0A1B6874" wp14:editId="5882E435">
                <wp:simplePos x="0" y="0"/>
                <wp:positionH relativeFrom="column">
                  <wp:posOffset>1630680</wp:posOffset>
                </wp:positionH>
                <wp:positionV relativeFrom="paragraph">
                  <wp:posOffset>40640</wp:posOffset>
                </wp:positionV>
                <wp:extent cx="2838450" cy="1314450"/>
                <wp:effectExtent l="0" t="0" r="0" b="0"/>
                <wp:wrapNone/>
                <wp:docPr id="22"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1C8" w:rsidRDefault="009141C8" w:rsidP="009141C8">
                            <w:pPr>
                              <w:pStyle w:val="Sansinterligne"/>
                              <w:jc w:val="center"/>
                              <w:rPr>
                                <w:b/>
                              </w:rPr>
                            </w:pPr>
                            <w:r>
                              <w:rPr>
                                <w:b/>
                              </w:rPr>
                              <w:t xml:space="preserve">AFPS Besançon et sa région, </w:t>
                            </w:r>
                            <w:proofErr w:type="spellStart"/>
                            <w:r>
                              <w:rPr>
                                <w:b/>
                              </w:rPr>
                              <w:t>Phalestine</w:t>
                            </w:r>
                            <w:proofErr w:type="spellEnd"/>
                            <w:r>
                              <w:rPr>
                                <w:b/>
                              </w:rPr>
                              <w:t xml:space="preserve"> Amitié :</w:t>
                            </w:r>
                          </w:p>
                          <w:p w:rsidR="009141C8" w:rsidRDefault="009141C8" w:rsidP="009141C8">
                            <w:pPr>
                              <w:pStyle w:val="Sansinterligne"/>
                              <w:jc w:val="center"/>
                            </w:pPr>
                            <w:r w:rsidRPr="005D004D">
                              <w:t xml:space="preserve">Centre Pierre Mendès </w:t>
                            </w:r>
                            <w:r>
                              <w:t>France,</w:t>
                            </w:r>
                          </w:p>
                          <w:p w:rsidR="009141C8" w:rsidRDefault="009141C8" w:rsidP="009141C8">
                            <w:pPr>
                              <w:pStyle w:val="Sansinterligne"/>
                              <w:jc w:val="center"/>
                            </w:pPr>
                            <w:r>
                              <w:t>3 rue Beauregard</w:t>
                            </w:r>
                          </w:p>
                          <w:p w:rsidR="009141C8" w:rsidRPr="005D004D" w:rsidRDefault="009141C8" w:rsidP="009141C8">
                            <w:pPr>
                              <w:pStyle w:val="Sansinterligne"/>
                              <w:jc w:val="center"/>
                            </w:pPr>
                            <w:r>
                              <w:t>25000 Besançon</w:t>
                            </w:r>
                          </w:p>
                          <w:p w:rsidR="009141C8" w:rsidRPr="009141C8" w:rsidRDefault="00FF6DC4" w:rsidP="009141C8">
                            <w:pPr>
                              <w:pStyle w:val="Sansinterligne"/>
                              <w:jc w:val="center"/>
                              <w:rPr>
                                <w:color w:val="0000FF"/>
                              </w:rPr>
                            </w:pPr>
                            <w:hyperlink r:id="rId5" w:history="1">
                              <w:r w:rsidR="009141C8" w:rsidRPr="009141C8">
                                <w:rPr>
                                  <w:rStyle w:val="Lienhypertexte"/>
                                </w:rPr>
                                <w:t>afps.besancon@gmail.com</w:t>
                              </w:r>
                            </w:hyperlink>
                            <w:r w:rsidR="009141C8" w:rsidRPr="009141C8">
                              <w:rPr>
                                <w:color w:val="0000FF"/>
                              </w:rPr>
                              <w:t xml:space="preserve"> </w:t>
                            </w:r>
                          </w:p>
                          <w:p w:rsidR="009141C8" w:rsidRPr="005D004D" w:rsidRDefault="009141C8" w:rsidP="009141C8">
                            <w:pPr>
                              <w:pStyle w:val="Sansinterligne"/>
                              <w:jc w:val="center"/>
                              <w:rPr>
                                <w:color w:val="0000FF"/>
                                <w:sz w:val="8"/>
                                <w:szCs w:val="8"/>
                              </w:rPr>
                            </w:pPr>
                          </w:p>
                          <w:p w:rsidR="009141C8" w:rsidRDefault="009141C8" w:rsidP="009141C8">
                            <w:pPr>
                              <w:pStyle w:val="Sansinterligne"/>
                              <w:jc w:val="center"/>
                              <w:rPr>
                                <w:b/>
                              </w:rPr>
                            </w:pPr>
                            <w:r>
                              <w:rPr>
                                <w:b/>
                              </w:rPr>
                              <w:t>Siège national AFPS :</w:t>
                            </w:r>
                          </w:p>
                          <w:p w:rsidR="009141C8" w:rsidRPr="00616C9A" w:rsidRDefault="00FF6DC4" w:rsidP="009141C8">
                            <w:pPr>
                              <w:pStyle w:val="Sansinterligne"/>
                              <w:jc w:val="center"/>
                            </w:pPr>
                            <w:hyperlink r:id="rId6" w:history="1">
                              <w:r w:rsidR="009141C8" w:rsidRPr="009141C8">
                                <w:rPr>
                                  <w:rStyle w:val="Lienhypertexte"/>
                                </w:rPr>
                                <w:t>www.france-palestine.org</w:t>
                              </w:r>
                            </w:hyperlink>
                            <w:r w:rsidR="009141C8" w:rsidRPr="00616C9A">
                              <w:t xml:space="preserve"> </w:t>
                            </w:r>
                          </w:p>
                          <w:p w:rsidR="009141C8" w:rsidRDefault="009141C8" w:rsidP="009141C8">
                            <w:pPr>
                              <w:pStyle w:val="Sansinterligne"/>
                              <w:rPr>
                                <w:sz w:val="18"/>
                                <w:szCs w:val="18"/>
                              </w:rPr>
                            </w:pPr>
                            <w:r>
                              <w:rPr>
                                <w:color w:val="000000"/>
                              </w:rPr>
                              <w:t> </w:t>
                            </w:r>
                          </w:p>
                          <w:p w:rsidR="009141C8" w:rsidRPr="00311FEE" w:rsidRDefault="009141C8" w:rsidP="009141C8">
                            <w:pPr>
                              <w:rPr>
                                <w:sz w:val="18"/>
                                <w:szCs w:val="18"/>
                              </w:rPr>
                            </w:pPr>
                          </w:p>
                          <w:p w:rsidR="009141C8" w:rsidRPr="00311FEE" w:rsidRDefault="009141C8" w:rsidP="009141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3" o:spid="_x0000_s1028" type="#_x0000_t202" style="position:absolute;left:0;text-align:left;margin-left:128.4pt;margin-top:3.2pt;width:223.5pt;height:103.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" stroked="f">
                <v:textbox inset="0,0,0,0">
                  <w:txbxContent>
                    <w:p w:rsidR="009141C8" w:rsidRDefault="009141C8" w:rsidP="009141C8">
                      <w:pPr>
                        <w:pStyle w:val="Sansinterligne"/>
                        <w:jc w:val="center"/>
                        <w:rPr>
                          <w:b/>
                        </w:rPr>
                      </w:pPr>
                      <w:r>
                        <w:rPr>
                          <w:b/>
                        </w:rPr>
                        <w:t xml:space="preserve">AFPS Besançon et sa région, </w:t>
                      </w:r>
                      <w:proofErr w:type="spellStart"/>
                      <w:r>
                        <w:rPr>
                          <w:b/>
                        </w:rPr>
                        <w:t>Phalestine</w:t>
                      </w:r>
                      <w:proofErr w:type="spellEnd"/>
                      <w:r>
                        <w:rPr>
                          <w:b/>
                        </w:rPr>
                        <w:t xml:space="preserve"> Amitié :</w:t>
                      </w:r>
                    </w:p>
                    <w:p w:rsidR="009141C8" w:rsidRDefault="009141C8" w:rsidP="009141C8">
                      <w:pPr>
                        <w:pStyle w:val="Sansinterligne"/>
                        <w:jc w:val="center"/>
                      </w:pPr>
                      <w:r w:rsidRPr="005D004D">
                        <w:t xml:space="preserve">Centre Pierre Mendès </w:t>
                      </w:r>
                      <w:r>
                        <w:t>France,</w:t>
                      </w:r>
                    </w:p>
                    <w:p w:rsidR="009141C8" w:rsidRDefault="009141C8" w:rsidP="009141C8">
                      <w:pPr>
                        <w:pStyle w:val="Sansinterligne"/>
                        <w:jc w:val="center"/>
                      </w:pPr>
                      <w:r>
                        <w:t>3 rue Beauregard</w:t>
                      </w:r>
                    </w:p>
                    <w:p w:rsidR="009141C8" w:rsidRPr="005D004D" w:rsidRDefault="009141C8" w:rsidP="009141C8">
                      <w:pPr>
                        <w:pStyle w:val="Sansinterligne"/>
                        <w:jc w:val="center"/>
                      </w:pPr>
                      <w:r>
                        <w:t>25000 Besançon</w:t>
                      </w:r>
                    </w:p>
                    <w:p w:rsidR="009141C8" w:rsidRPr="009141C8" w:rsidRDefault="008E0791" w:rsidP="009141C8">
                      <w:pPr>
                        <w:pStyle w:val="Sansinterligne"/>
                        <w:jc w:val="center"/>
                        <w:rPr>
                          <w:color w:val="0000FF"/>
                        </w:rPr>
                      </w:pPr>
                      <w:hyperlink r:id="rId7" w:history="1">
                        <w:r w:rsidR="009141C8" w:rsidRPr="009141C8">
                          <w:rPr>
                            <w:rStyle w:val="Lienhypertexte"/>
                          </w:rPr>
                          <w:t>afps.besancon@gmail.com</w:t>
                        </w:r>
                      </w:hyperlink>
                      <w:r w:rsidR="009141C8" w:rsidRPr="009141C8">
                        <w:rPr>
                          <w:color w:val="0000FF"/>
                        </w:rPr>
                        <w:t xml:space="preserve"> </w:t>
                      </w:r>
                    </w:p>
                    <w:p w:rsidR="009141C8" w:rsidRPr="005D004D" w:rsidRDefault="009141C8" w:rsidP="009141C8">
                      <w:pPr>
                        <w:pStyle w:val="Sansinterligne"/>
                        <w:jc w:val="center"/>
                        <w:rPr>
                          <w:color w:val="0000FF"/>
                          <w:sz w:val="8"/>
                          <w:szCs w:val="8"/>
                        </w:rPr>
                      </w:pPr>
                    </w:p>
                    <w:p w:rsidR="009141C8" w:rsidRDefault="009141C8" w:rsidP="009141C8">
                      <w:pPr>
                        <w:pStyle w:val="Sansinterligne"/>
                        <w:jc w:val="center"/>
                        <w:rPr>
                          <w:b/>
                        </w:rPr>
                      </w:pPr>
                      <w:r>
                        <w:rPr>
                          <w:b/>
                        </w:rPr>
                        <w:t>Siège national AFPS :</w:t>
                      </w:r>
                    </w:p>
                    <w:p w:rsidR="009141C8" w:rsidRPr="00616C9A" w:rsidRDefault="008E0791" w:rsidP="009141C8">
                      <w:pPr>
                        <w:pStyle w:val="Sansinterligne"/>
                        <w:jc w:val="center"/>
                      </w:pPr>
                      <w:hyperlink r:id="rId8" w:history="1">
                        <w:r w:rsidR="009141C8" w:rsidRPr="009141C8">
                          <w:rPr>
                            <w:rStyle w:val="Lienhypertexte"/>
                          </w:rPr>
                          <w:t>www.france-palestine.org</w:t>
                        </w:r>
                      </w:hyperlink>
                      <w:r w:rsidR="009141C8" w:rsidRPr="00616C9A">
                        <w:t xml:space="preserve"> </w:t>
                      </w:r>
                    </w:p>
                    <w:p w:rsidR="009141C8" w:rsidRDefault="009141C8" w:rsidP="009141C8">
                      <w:pPr>
                        <w:pStyle w:val="Sansinterligne"/>
                        <w:rPr>
                          <w:sz w:val="18"/>
                          <w:szCs w:val="18"/>
                        </w:rPr>
                      </w:pPr>
                      <w:r>
                        <w:rPr>
                          <w:color w:val="000000"/>
                        </w:rPr>
                        <w:t> </w:t>
                      </w:r>
                    </w:p>
                    <w:p w:rsidR="009141C8" w:rsidRPr="00311FEE" w:rsidRDefault="009141C8" w:rsidP="009141C8">
                      <w:pPr>
                        <w:rPr>
                          <w:sz w:val="18"/>
                          <w:szCs w:val="18"/>
                        </w:rPr>
                      </w:pPr>
                    </w:p>
                    <w:p w:rsidR="009141C8" w:rsidRPr="00311FEE" w:rsidRDefault="009141C8" w:rsidP="009141C8"/>
                  </w:txbxContent>
                </v:textbox>
              </v:shape>
            </w:pict>
          </mc:Fallback>
        </mc:AlternateContent>
      </w:r>
      <w:r>
        <w:rPr>
          <w:noProof/>
          <w:lang w:eastAsia="fr-FR"/>
        </w:rPr>
        <w:drawing>
          <wp:anchor distT="0" distB="0" distL="114300" distR="114300" simplePos="0" relativeHeight="251665408" behindDoc="0" locked="0" layoutInCell="1" allowOverlap="1" wp14:anchorId="3079BCB1" wp14:editId="49489A4E">
            <wp:simplePos x="0" y="0"/>
            <wp:positionH relativeFrom="margin">
              <wp:posOffset>5798185</wp:posOffset>
            </wp:positionH>
            <wp:positionV relativeFrom="margin">
              <wp:posOffset>273685</wp:posOffset>
            </wp:positionV>
            <wp:extent cx="1019175" cy="1019175"/>
            <wp:effectExtent l="0" t="0" r="9525" b="9525"/>
            <wp:wrapSquare wrapText="bothSides"/>
            <wp:docPr id="21" name="Image 3" descr="Description : Logo AFPS mail 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Logo AFPS mail natio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1C8" w:rsidRDefault="009141C8" w:rsidP="009141C8">
      <w:pPr>
        <w:pStyle w:val="Sansinterligne"/>
        <w:jc w:val="both"/>
      </w:pPr>
    </w:p>
    <w:p w:rsidR="009141C8" w:rsidRDefault="00517DFF" w:rsidP="009141C8">
      <w:pPr>
        <w:pStyle w:val="Sansinterligne"/>
        <w:jc w:val="both"/>
      </w:pPr>
      <w:r>
        <w:rPr>
          <w:noProof/>
          <w:lang w:eastAsia="fr-FR"/>
        </w:rPr>
        <mc:AlternateContent>
          <mc:Choice Requires="wps">
            <w:drawing>
              <wp:anchor distT="0" distB="0" distL="114935" distR="114935" simplePos="0" relativeHeight="251664384" behindDoc="1" locked="0" layoutInCell="1" allowOverlap="1" wp14:anchorId="6E774257" wp14:editId="70390621">
                <wp:simplePos x="0" y="0"/>
                <wp:positionH relativeFrom="column">
                  <wp:posOffset>-65405</wp:posOffset>
                </wp:positionH>
                <wp:positionV relativeFrom="paragraph">
                  <wp:posOffset>191135</wp:posOffset>
                </wp:positionV>
                <wp:extent cx="1908810" cy="187960"/>
                <wp:effectExtent l="0" t="0" r="0" b="2540"/>
                <wp:wrapNone/>
                <wp:docPr id="19"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18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1C8" w:rsidRPr="009141C8" w:rsidRDefault="009141C8" w:rsidP="009141C8">
                            <w:pPr>
                              <w:rPr>
                                <w:rFonts w:ascii="Arial Black" w:hAnsi="Arial Black" w:cs="Arial"/>
                                <w:b/>
                                <w:bCs/>
                                <w:color w:val="008000"/>
                                <w:sz w:val="26"/>
                                <w:szCs w:val="26"/>
                              </w:rPr>
                            </w:pPr>
                            <w:r w:rsidRPr="009141C8">
                              <w:rPr>
                                <w:rFonts w:ascii="Arial Black" w:hAnsi="Arial Black" w:cs="Arial"/>
                                <w:b/>
                                <w:bCs/>
                                <w:color w:val="008000"/>
                                <w:sz w:val="26"/>
                                <w:szCs w:val="26"/>
                              </w:rPr>
                              <w:t>France-Palestine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29" type="#_x0000_t202" style="position:absolute;left:0;text-align:left;margin-left:-5.15pt;margin-top:15.05pt;width:150.3pt;height:14.8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" stroked="f">
                <v:textbox inset="0,0,0,0">
                  <w:txbxContent>
                    <w:p w:rsidR="009141C8" w:rsidRPr="009141C8" w:rsidRDefault="009141C8" w:rsidP="009141C8">
                      <w:pPr>
                        <w:rPr>
                          <w:rFonts w:ascii="Arial Black" w:hAnsi="Arial Black" w:cs="Arial"/>
                          <w:b/>
                          <w:bCs/>
                          <w:color w:val="008000"/>
                          <w:sz w:val="26"/>
                          <w:szCs w:val="26"/>
                        </w:rPr>
                      </w:pPr>
                      <w:r w:rsidRPr="009141C8">
                        <w:rPr>
                          <w:rFonts w:ascii="Arial Black" w:hAnsi="Arial Black" w:cs="Arial"/>
                          <w:b/>
                          <w:bCs/>
                          <w:color w:val="008000"/>
                          <w:sz w:val="26"/>
                          <w:szCs w:val="26"/>
                        </w:rPr>
                        <w:t>France-Palestine</w:t>
                      </w:r>
                    </w:p>
                  </w:txbxContent>
                </v:textbox>
              </v:shape>
            </w:pict>
          </mc:Fallback>
        </mc:AlternateContent>
      </w:r>
      <w:r>
        <w:rPr>
          <w:noProof/>
          <w:lang w:eastAsia="fr-FR"/>
        </w:rPr>
        <mc:AlternateContent>
          <mc:Choice Requires="wps">
            <w:drawing>
              <wp:anchor distT="0" distB="0" distL="114935" distR="114935" simplePos="0" relativeHeight="251662336" behindDoc="0" locked="0" layoutInCell="1" allowOverlap="1" wp14:anchorId="1CF3B7F3" wp14:editId="4CE4ACD5">
                <wp:simplePos x="0" y="0"/>
                <wp:positionH relativeFrom="column">
                  <wp:posOffset>-53340</wp:posOffset>
                </wp:positionH>
                <wp:positionV relativeFrom="paragraph">
                  <wp:posOffset>32385</wp:posOffset>
                </wp:positionV>
                <wp:extent cx="1257300" cy="183515"/>
                <wp:effectExtent l="0" t="0" r="0" b="6985"/>
                <wp:wrapNone/>
                <wp:docPr id="20"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1C8" w:rsidRPr="00D46333" w:rsidRDefault="009141C8" w:rsidP="009141C8">
                            <w:pPr>
                              <w:rPr>
                                <w:rFonts w:ascii="Arial Black" w:hAnsi="Arial Black" w:cs="Arial"/>
                                <w:b/>
                                <w:bCs/>
                              </w:rPr>
                            </w:pPr>
                            <w:r w:rsidRPr="00D46333">
                              <w:rPr>
                                <w:rFonts w:ascii="Arial Black" w:hAnsi="Arial Black" w:cs="Arial"/>
                                <w:b/>
                                <w:bCs/>
                              </w:rPr>
                              <w:t>Association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0" type="#_x0000_t202" style="position:absolute;left:0;text-align:left;margin-left:-4.2pt;margin-top:2.55pt;width:99pt;height:14.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" stroked="f">
                <v:textbox inset="0,0,0,0">
                  <w:txbxContent>
                    <w:p w:rsidR="009141C8" w:rsidRPr="00D46333" w:rsidRDefault="009141C8" w:rsidP="009141C8">
                      <w:pPr>
                        <w:rPr>
                          <w:rFonts w:ascii="Arial Black" w:hAnsi="Arial Black" w:cs="Arial"/>
                          <w:b/>
                          <w:bCs/>
                        </w:rPr>
                      </w:pPr>
                      <w:r w:rsidRPr="00D46333">
                        <w:rPr>
                          <w:rFonts w:ascii="Arial Black" w:hAnsi="Arial Black" w:cs="Arial"/>
                          <w:b/>
                          <w:bCs/>
                        </w:rPr>
                        <w:t>Association</w:t>
                      </w:r>
                    </w:p>
                  </w:txbxContent>
                </v:textbox>
              </v:shape>
            </w:pict>
          </mc:Fallback>
        </mc:AlternateContent>
      </w:r>
      <w:r>
        <w:rPr>
          <w:noProof/>
          <w:lang w:eastAsia="fr-FR"/>
        </w:rPr>
        <mc:AlternateContent>
          <mc:Choice Requires="wps">
            <w:drawing>
              <wp:anchor distT="0" distB="0" distL="114935" distR="114935" simplePos="0" relativeHeight="251666432" behindDoc="1" locked="0" layoutInCell="1" allowOverlap="1" wp14:anchorId="03C2B1E1" wp14:editId="5F2EAEC5">
                <wp:simplePos x="0" y="0"/>
                <wp:positionH relativeFrom="column">
                  <wp:posOffset>-62230</wp:posOffset>
                </wp:positionH>
                <wp:positionV relativeFrom="paragraph">
                  <wp:posOffset>374015</wp:posOffset>
                </wp:positionV>
                <wp:extent cx="2066290" cy="451485"/>
                <wp:effectExtent l="0" t="0" r="0" b="5715"/>
                <wp:wrapNone/>
                <wp:docPr id="17"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41C8" w:rsidRPr="009141C8" w:rsidRDefault="009141C8" w:rsidP="009141C8">
                            <w:pPr>
                              <w:spacing w:after="0" w:line="240" w:lineRule="auto"/>
                              <w:rPr>
                                <w:rFonts w:ascii="Arial Black" w:hAnsi="Arial Black" w:cs="Arial"/>
                                <w:b/>
                                <w:bCs/>
                                <w:color w:val="FF0000"/>
                              </w:rPr>
                            </w:pPr>
                            <w:r w:rsidRPr="009141C8">
                              <w:rPr>
                                <w:rFonts w:ascii="Arial Black" w:hAnsi="Arial Black" w:cs="Arial"/>
                                <w:b/>
                                <w:bCs/>
                                <w:color w:val="FF0000"/>
                              </w:rPr>
                              <w:t xml:space="preserve">Solidarité </w:t>
                            </w:r>
                          </w:p>
                          <w:p w:rsidR="009141C8" w:rsidRPr="009141C8" w:rsidRDefault="009141C8" w:rsidP="009141C8">
                            <w:pPr>
                              <w:spacing w:after="0" w:line="240" w:lineRule="auto"/>
                              <w:rPr>
                                <w:rFonts w:ascii="Arial Black" w:hAnsi="Arial Black" w:cs="Arial"/>
                                <w:b/>
                                <w:bCs/>
                                <w:color w:val="FF0000"/>
                              </w:rPr>
                            </w:pPr>
                            <w:r w:rsidRPr="009141C8">
                              <w:rPr>
                                <w:rFonts w:ascii="Arial Black" w:hAnsi="Arial Black" w:cs="Arial"/>
                                <w:b/>
                                <w:bCs/>
                                <w:color w:val="FF0000"/>
                              </w:rPr>
                              <w:t>(AFPS-</w:t>
                            </w:r>
                            <w:proofErr w:type="spellStart"/>
                            <w:r w:rsidRPr="009141C8">
                              <w:rPr>
                                <w:rFonts w:ascii="Arial Black" w:hAnsi="Arial Black" w:cs="Arial"/>
                                <w:b/>
                                <w:bCs/>
                                <w:color w:val="FF0000"/>
                              </w:rPr>
                              <w:t>Phalestine</w:t>
                            </w:r>
                            <w:proofErr w:type="spellEnd"/>
                            <w:r w:rsidRPr="009141C8">
                              <w:rPr>
                                <w:rFonts w:ascii="Arial Black" w:hAnsi="Arial Black" w:cs="Arial"/>
                                <w:b/>
                                <w:bCs/>
                                <w:color w:val="FF0000"/>
                              </w:rPr>
                              <w:t xml:space="preserve"> Amitié)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1" type="#_x0000_t202" style="position:absolute;left:0;text-align:left;margin-left:-4.9pt;margin-top:29.45pt;width:162.7pt;height:35.55pt;z-index:-2516500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" stroked="f">
                <v:textbox inset="0,0,0,0">
                  <w:txbxContent>
                    <w:p w:rsidR="009141C8" w:rsidRPr="009141C8" w:rsidRDefault="009141C8" w:rsidP="009141C8">
                      <w:pPr>
                        <w:spacing w:after="0" w:line="240" w:lineRule="auto"/>
                        <w:rPr>
                          <w:rFonts w:ascii="Arial Black" w:hAnsi="Arial Black" w:cs="Arial"/>
                          <w:b/>
                          <w:bCs/>
                          <w:color w:val="FF0000"/>
                        </w:rPr>
                      </w:pPr>
                      <w:r w:rsidRPr="009141C8">
                        <w:rPr>
                          <w:rFonts w:ascii="Arial Black" w:hAnsi="Arial Black" w:cs="Arial"/>
                          <w:b/>
                          <w:bCs/>
                          <w:color w:val="FF0000"/>
                        </w:rPr>
                        <w:t xml:space="preserve">Solidarité </w:t>
                      </w:r>
                    </w:p>
                    <w:p w:rsidR="009141C8" w:rsidRPr="009141C8" w:rsidRDefault="009141C8" w:rsidP="009141C8">
                      <w:pPr>
                        <w:spacing w:after="0" w:line="240" w:lineRule="auto"/>
                        <w:rPr>
                          <w:rFonts w:ascii="Arial Black" w:hAnsi="Arial Black" w:cs="Arial"/>
                          <w:b/>
                          <w:bCs/>
                          <w:color w:val="FF0000"/>
                        </w:rPr>
                      </w:pPr>
                      <w:r w:rsidRPr="009141C8">
                        <w:rPr>
                          <w:rFonts w:ascii="Arial Black" w:hAnsi="Arial Black" w:cs="Arial"/>
                          <w:b/>
                          <w:bCs/>
                          <w:color w:val="FF0000"/>
                        </w:rPr>
                        <w:t>(AFPS-</w:t>
                      </w:r>
                      <w:proofErr w:type="spellStart"/>
                      <w:r w:rsidRPr="009141C8">
                        <w:rPr>
                          <w:rFonts w:ascii="Arial Black" w:hAnsi="Arial Black" w:cs="Arial"/>
                          <w:b/>
                          <w:bCs/>
                          <w:color w:val="FF0000"/>
                        </w:rPr>
                        <w:t>Phalestine</w:t>
                      </w:r>
                      <w:proofErr w:type="spellEnd"/>
                      <w:r w:rsidRPr="009141C8">
                        <w:rPr>
                          <w:rFonts w:ascii="Arial Black" w:hAnsi="Arial Black" w:cs="Arial"/>
                          <w:b/>
                          <w:bCs/>
                          <w:color w:val="FF0000"/>
                        </w:rPr>
                        <w:t xml:space="preserve"> Amitié)</w:t>
                      </w:r>
                    </w:p>
                  </w:txbxContent>
                </v:textbox>
              </v:shape>
            </w:pict>
          </mc:Fallback>
        </mc:AlternateContent>
      </w:r>
    </w:p>
    <w:p w:rsidR="009141C8" w:rsidRDefault="009141C8" w:rsidP="009141C8">
      <w:pPr>
        <w:pStyle w:val="Sansinterligne"/>
        <w:jc w:val="both"/>
      </w:pPr>
    </w:p>
    <w:p w:rsidR="009141C8" w:rsidRDefault="009141C8" w:rsidP="009141C8">
      <w:pPr>
        <w:pStyle w:val="Sansinterligne"/>
        <w:jc w:val="both"/>
      </w:pPr>
    </w:p>
    <w:p w:rsidR="009141C8" w:rsidRDefault="009141C8" w:rsidP="009141C8">
      <w:pPr>
        <w:pStyle w:val="Sansinterligne"/>
        <w:jc w:val="both"/>
      </w:pPr>
      <w:r>
        <w:rPr>
          <w:noProof/>
          <w:lang w:eastAsia="fr-FR"/>
        </w:rPr>
        <w:drawing>
          <wp:anchor distT="0" distB="0" distL="114300" distR="114300" simplePos="0" relativeHeight="251667456" behindDoc="0" locked="0" layoutInCell="1" allowOverlap="1" wp14:anchorId="11B62BCC" wp14:editId="14BAFB24">
            <wp:simplePos x="0" y="0"/>
            <wp:positionH relativeFrom="margin">
              <wp:align>left</wp:align>
            </wp:positionH>
            <wp:positionV relativeFrom="margin">
              <wp:align>top</wp:align>
            </wp:positionV>
            <wp:extent cx="914400" cy="1114425"/>
            <wp:effectExtent l="0" t="0" r="0" b="9525"/>
            <wp:wrapSquare wrapText="bothSides"/>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114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141C8" w:rsidRPr="00C96E48" w:rsidRDefault="009141C8" w:rsidP="009141C8">
      <w:pPr>
        <w:jc w:val="both"/>
        <w:rPr>
          <w:rFonts w:cs="Arial"/>
          <w:b/>
          <w:sz w:val="16"/>
          <w:szCs w:val="16"/>
        </w:rPr>
      </w:pPr>
    </w:p>
    <w:p w:rsidR="009141C8" w:rsidRPr="006460D9" w:rsidRDefault="009141C8" w:rsidP="009141C8">
      <w:pPr>
        <w:spacing w:after="0" w:line="240" w:lineRule="auto"/>
        <w:jc w:val="center"/>
        <w:rPr>
          <w:rFonts w:cs="Calibri"/>
          <w:sz w:val="16"/>
          <w:szCs w:val="16"/>
        </w:rPr>
      </w:pPr>
    </w:p>
    <w:p w:rsidR="009141C8" w:rsidRPr="00A84018" w:rsidRDefault="009141C8" w:rsidP="009141C8">
      <w:pPr>
        <w:spacing w:after="0" w:line="240" w:lineRule="auto"/>
        <w:jc w:val="center"/>
        <w:rPr>
          <w:rFonts w:ascii="Arial Black" w:hAnsi="Arial Black"/>
          <w:b/>
          <w:color w:val="C00000"/>
          <w:sz w:val="36"/>
          <w:szCs w:val="36"/>
          <w14:shadow w14:blurRad="63500" w14:dist="0" w14:dir="0" w14:sx="102000" w14:sy="102000" w14:kx="0" w14:ky="0" w14:algn="ctr">
            <w14:srgbClr w14:val="000000">
              <w14:alpha w14:val="60000"/>
            </w14:srgbClr>
          </w14:shadow>
        </w:rPr>
      </w:pPr>
      <w:r w:rsidRPr="00A84018">
        <w:rPr>
          <w:rFonts w:ascii="Arial Black" w:hAnsi="Arial Black"/>
          <w:b/>
          <w:color w:val="C00000"/>
          <w:sz w:val="36"/>
          <w:szCs w:val="36"/>
          <w14:shadow w14:blurRad="63500" w14:dist="0" w14:dir="0" w14:sx="102000" w14:sy="102000" w14:kx="0" w14:ky="0" w14:algn="ctr">
            <w14:srgbClr w14:val="000000">
              <w14:alpha w14:val="60000"/>
            </w14:srgbClr>
          </w14:shadow>
        </w:rPr>
        <w:t>Réagissons contre l’épuration ethnique</w:t>
      </w:r>
    </w:p>
    <w:p w:rsidR="009141C8" w:rsidRPr="00A84018" w:rsidRDefault="009141C8" w:rsidP="009141C8">
      <w:pPr>
        <w:spacing w:after="0" w:line="240" w:lineRule="auto"/>
        <w:jc w:val="center"/>
        <w:rPr>
          <w:rFonts w:ascii="Arial Black" w:hAnsi="Arial Black"/>
          <w:b/>
          <w:color w:val="C00000"/>
          <w:sz w:val="36"/>
          <w:szCs w:val="36"/>
          <w14:shadow w14:blurRad="63500" w14:dist="0" w14:dir="0" w14:sx="102000" w14:sy="102000" w14:kx="0" w14:ky="0" w14:algn="ctr">
            <w14:srgbClr w14:val="000000">
              <w14:alpha w14:val="60000"/>
            </w14:srgbClr>
          </w14:shadow>
        </w:rPr>
      </w:pPr>
      <w:proofErr w:type="gramStart"/>
      <w:r w:rsidRPr="00A84018">
        <w:rPr>
          <w:rFonts w:ascii="Arial Black" w:hAnsi="Arial Black"/>
          <w:b/>
          <w:color w:val="C00000"/>
          <w:sz w:val="36"/>
          <w:szCs w:val="36"/>
          <w14:shadow w14:blurRad="63500" w14:dist="0" w14:dir="0" w14:sx="102000" w14:sy="102000" w14:kx="0" w14:ky="0" w14:algn="ctr">
            <w14:srgbClr w14:val="000000">
              <w14:alpha w14:val="60000"/>
            </w14:srgbClr>
          </w14:shadow>
        </w:rPr>
        <w:t>des</w:t>
      </w:r>
      <w:proofErr w:type="gramEnd"/>
      <w:r w:rsidRPr="00A84018">
        <w:rPr>
          <w:rFonts w:ascii="Arial Black" w:hAnsi="Arial Black"/>
          <w:b/>
          <w:color w:val="C00000"/>
          <w:sz w:val="36"/>
          <w:szCs w:val="36"/>
          <w14:shadow w14:blurRad="63500" w14:dist="0" w14:dir="0" w14:sx="102000" w14:sy="102000" w14:kx="0" w14:ky="0" w14:algn="ctr">
            <w14:srgbClr w14:val="000000">
              <w14:alpha w14:val="60000"/>
            </w14:srgbClr>
          </w14:shadow>
        </w:rPr>
        <w:t xml:space="preserve"> Bédouins d’Israël et de Palestine occupée !</w:t>
      </w:r>
    </w:p>
    <w:p w:rsidR="009141C8" w:rsidRPr="007D7260" w:rsidRDefault="009141C8" w:rsidP="00001A0C">
      <w:pPr>
        <w:spacing w:before="80" w:after="0" w:line="340" w:lineRule="exact"/>
        <w:jc w:val="center"/>
        <w:rPr>
          <w:rFonts w:ascii="Arial Black" w:hAnsi="Arial Black"/>
          <w:b/>
          <w:sz w:val="24"/>
          <w:szCs w:val="24"/>
        </w:rPr>
      </w:pPr>
      <w:r w:rsidRPr="00E40C15">
        <w:rPr>
          <w:rFonts w:ascii="Arial Black" w:hAnsi="Arial Black"/>
          <w:b/>
          <w:color w:val="006600"/>
          <w:sz w:val="24"/>
          <w:szCs w:val="24"/>
        </w:rPr>
        <w:t>Le Parlement israélien étudie la loi Prawer-Begin qui projette de chasser 70 000 Bédouins citoyens d’Israël de leur terre en rasant leurs villages.</w:t>
      </w:r>
    </w:p>
    <w:p w:rsidR="009141C8" w:rsidRPr="00001A0C" w:rsidRDefault="009141C8" w:rsidP="009141C8">
      <w:pPr>
        <w:spacing w:after="0" w:line="240" w:lineRule="auto"/>
        <w:jc w:val="both"/>
        <w:rPr>
          <w:sz w:val="12"/>
          <w:szCs w:val="12"/>
        </w:rPr>
      </w:pPr>
    </w:p>
    <w:p w:rsidR="009141C8" w:rsidRPr="00001A0C" w:rsidRDefault="009141C8" w:rsidP="009141C8">
      <w:pPr>
        <w:spacing w:after="0" w:line="240" w:lineRule="auto"/>
        <w:ind w:firstLine="709"/>
        <w:jc w:val="both"/>
        <w:rPr>
          <w:sz w:val="12"/>
          <w:szCs w:val="12"/>
        </w:rPr>
        <w:sectPr w:rsidR="009141C8" w:rsidRPr="00001A0C" w:rsidSect="0007619D">
          <w:pgSz w:w="11906" w:h="16838"/>
          <w:pgMar w:top="340" w:right="340" w:bottom="340" w:left="340" w:header="709" w:footer="709" w:gutter="0"/>
          <w:cols w:space="708"/>
          <w:docGrid w:linePitch="360"/>
        </w:sectPr>
      </w:pPr>
    </w:p>
    <w:p w:rsidR="009141C8" w:rsidRPr="00A84018" w:rsidRDefault="009141C8" w:rsidP="009141C8">
      <w:pPr>
        <w:spacing w:after="40" w:line="240" w:lineRule="auto"/>
        <w:jc w:val="both"/>
        <w:rPr>
          <w:rFonts w:ascii="Arial Black" w:hAnsi="Arial Black"/>
          <w:b/>
          <w:color w:val="C00000"/>
          <w:sz w:val="20"/>
          <w:szCs w:val="20"/>
          <w14:shadow w14:blurRad="63500" w14:dist="0" w14:dir="0" w14:sx="102000" w14:sy="102000" w14:kx="0" w14:ky="0" w14:algn="ctr">
            <w14:srgbClr w14:val="000000">
              <w14:alpha w14:val="60000"/>
            </w14:srgbClr>
          </w14:shadow>
        </w:rPr>
      </w:pPr>
      <w:r w:rsidRPr="00A84018">
        <w:rPr>
          <w:rFonts w:ascii="Arial Black" w:hAnsi="Arial Black"/>
          <w:b/>
          <w:color w:val="C00000"/>
          <w:sz w:val="20"/>
          <w:szCs w:val="20"/>
          <w14:shadow w14:blurRad="63500" w14:dist="0" w14:dir="0" w14:sx="102000" w14:sy="102000" w14:kx="0" w14:ky="0" w14:algn="ctr">
            <w14:srgbClr w14:val="000000">
              <w14:alpha w14:val="60000"/>
            </w14:srgbClr>
          </w14:shadow>
        </w:rPr>
        <w:lastRenderedPageBreak/>
        <w:t>La loi Prawer-Begin et les Bédouins du Néguev (Israël) :</w:t>
      </w:r>
    </w:p>
    <w:p w:rsidR="009141C8" w:rsidRPr="00CD0650" w:rsidRDefault="009141C8" w:rsidP="00001A0C">
      <w:pPr>
        <w:spacing w:after="40" w:line="240" w:lineRule="auto"/>
        <w:ind w:firstLine="567"/>
        <w:jc w:val="both"/>
        <w:rPr>
          <w:sz w:val="24"/>
          <w:szCs w:val="24"/>
        </w:rPr>
      </w:pPr>
      <w:r w:rsidRPr="00CD0650">
        <w:rPr>
          <w:sz w:val="24"/>
          <w:szCs w:val="24"/>
        </w:rPr>
        <w:t>Les Bédouins du Néguev sont des populations pal</w:t>
      </w:r>
      <w:r w:rsidR="0058023B">
        <w:rPr>
          <w:sz w:val="24"/>
          <w:szCs w:val="24"/>
        </w:rPr>
        <w:t>estiniennes  d’Israël et possède</w:t>
      </w:r>
      <w:r w:rsidR="0058023B" w:rsidRPr="00CD0650">
        <w:rPr>
          <w:sz w:val="24"/>
          <w:szCs w:val="24"/>
        </w:rPr>
        <w:t>nt</w:t>
      </w:r>
      <w:r w:rsidRPr="00CD0650">
        <w:rPr>
          <w:sz w:val="24"/>
          <w:szCs w:val="24"/>
        </w:rPr>
        <w:t xml:space="preserve"> </w:t>
      </w:r>
      <w:r w:rsidR="0058023B" w:rsidRPr="003A000B">
        <w:rPr>
          <w:sz w:val="24"/>
          <w:szCs w:val="24"/>
        </w:rPr>
        <w:t xml:space="preserve">à ce titre </w:t>
      </w:r>
      <w:r w:rsidRPr="003A000B">
        <w:rPr>
          <w:sz w:val="24"/>
          <w:szCs w:val="24"/>
        </w:rPr>
        <w:t>la citoyenneté</w:t>
      </w:r>
      <w:r w:rsidRPr="00CD0650">
        <w:rPr>
          <w:sz w:val="24"/>
          <w:szCs w:val="24"/>
        </w:rPr>
        <w:t xml:space="preserve"> israélienne. </w:t>
      </w:r>
      <w:r w:rsidRPr="00135379">
        <w:rPr>
          <w:b/>
          <w:sz w:val="24"/>
          <w:szCs w:val="24"/>
        </w:rPr>
        <w:t>Les autorités israéliennes harcèlent de manière permanente les Bédouins pour les chasser et les déposséder de leur terre ancestrale.</w:t>
      </w:r>
      <w:r w:rsidRPr="00CD0650">
        <w:rPr>
          <w:sz w:val="24"/>
          <w:szCs w:val="24"/>
        </w:rPr>
        <w:t xml:space="preserve"> Ils vivent pour la plupart d’entre eux dans des villages « non reconnus » par les autorités, sans eau ni électricité, sans écoles ni routes, avec des services de santé et d’éducation insuffisants et encore, sans administration à qui demander des permis de construire ce qui rend toutes les habitations "illégales" et donc condamnées à la démolition. Les autorités israéliennes envoient ainsi régulièrement leurs bulldozers détruire ces villages, certains ont été détruits des dizaines de fois, de même que leurs champs, leurs oliviers, et leurs citernes.</w:t>
      </w:r>
    </w:p>
    <w:p w:rsidR="009141C8" w:rsidRDefault="009141C8" w:rsidP="00001A0C">
      <w:pPr>
        <w:spacing w:after="40" w:line="240" w:lineRule="auto"/>
        <w:ind w:firstLine="567"/>
        <w:jc w:val="both"/>
        <w:rPr>
          <w:rFonts w:eastAsia="Times New Roman"/>
          <w:sz w:val="24"/>
          <w:szCs w:val="24"/>
          <w:lang w:eastAsia="fr-FR"/>
        </w:rPr>
      </w:pPr>
      <w:r w:rsidRPr="006E1005">
        <w:rPr>
          <w:b/>
          <w:sz w:val="24"/>
          <w:szCs w:val="24"/>
        </w:rPr>
        <w:t>Le Parlement israélien a app</w:t>
      </w:r>
      <w:r w:rsidR="00BE2FCE">
        <w:rPr>
          <w:b/>
          <w:sz w:val="24"/>
          <w:szCs w:val="24"/>
        </w:rPr>
        <w:t xml:space="preserve">rouvé en première lecture, le </w:t>
      </w:r>
      <w:r w:rsidR="00BE2FCE" w:rsidRPr="003A000B">
        <w:rPr>
          <w:b/>
          <w:sz w:val="24"/>
          <w:szCs w:val="24"/>
        </w:rPr>
        <w:t>24</w:t>
      </w:r>
      <w:r w:rsidRPr="006E1005">
        <w:rPr>
          <w:b/>
          <w:sz w:val="24"/>
          <w:szCs w:val="24"/>
        </w:rPr>
        <w:t xml:space="preserve"> juin 2013, la loi Prawer-Begin qui prévoit la destruction totale de 36 villages et le déplacement forcé des 70 000 Bédouins qui y vivent</w:t>
      </w:r>
      <w:r>
        <w:rPr>
          <w:b/>
          <w:sz w:val="24"/>
          <w:szCs w:val="24"/>
        </w:rPr>
        <w:t>,</w:t>
      </w:r>
      <w:r w:rsidRPr="006E1005">
        <w:rPr>
          <w:b/>
          <w:sz w:val="24"/>
          <w:szCs w:val="24"/>
        </w:rPr>
        <w:t xml:space="preserve"> pour les </w:t>
      </w:r>
      <w:r>
        <w:rPr>
          <w:b/>
          <w:sz w:val="24"/>
          <w:szCs w:val="24"/>
        </w:rPr>
        <w:t xml:space="preserve">contraindre </w:t>
      </w:r>
      <w:r w:rsidRPr="006E1005">
        <w:rPr>
          <w:b/>
          <w:sz w:val="24"/>
          <w:szCs w:val="24"/>
        </w:rPr>
        <w:t>à s’installer dans les zones urbaines sous-équipées de  7 villes de regroupement, frappées par le chômage et le délitement social !</w:t>
      </w:r>
      <w:r w:rsidRPr="00CD0650">
        <w:rPr>
          <w:rFonts w:eastAsia="Times New Roman"/>
          <w:sz w:val="24"/>
          <w:szCs w:val="24"/>
          <w:lang w:eastAsia="fr-FR"/>
        </w:rPr>
        <w:t xml:space="preserve"> La loi dépossède les Bédouins Palestiniens de leur terre, de leurs moyens d’existence traditionnels et porte att</w:t>
      </w:r>
      <w:r>
        <w:rPr>
          <w:rFonts w:eastAsia="Times New Roman"/>
          <w:sz w:val="24"/>
          <w:szCs w:val="24"/>
          <w:lang w:eastAsia="fr-FR"/>
        </w:rPr>
        <w:t>einte à leur structure sociale.</w:t>
      </w:r>
    </w:p>
    <w:p w:rsidR="009141C8" w:rsidRDefault="009141C8" w:rsidP="00001A0C">
      <w:pPr>
        <w:spacing w:after="40" w:line="240" w:lineRule="auto"/>
        <w:ind w:firstLine="567"/>
        <w:jc w:val="both"/>
        <w:rPr>
          <w:rFonts w:eastAsia="Times New Roman"/>
          <w:sz w:val="24"/>
          <w:szCs w:val="24"/>
          <w:lang w:eastAsia="fr-FR"/>
        </w:rPr>
      </w:pPr>
      <w:r w:rsidRPr="006E1005">
        <w:rPr>
          <w:rFonts w:eastAsia="Times New Roman"/>
          <w:b/>
          <w:sz w:val="24"/>
          <w:szCs w:val="24"/>
          <w:lang w:eastAsia="fr-FR"/>
        </w:rPr>
        <w:t xml:space="preserve">Le Tribunal International Russell sur la Palestine parle non seulement d’une politique d’Apartheid mais encore, d’un </w:t>
      </w:r>
      <w:proofErr w:type="spellStart"/>
      <w:r w:rsidRPr="006E1005">
        <w:rPr>
          <w:rFonts w:eastAsia="Times New Roman"/>
          <w:b/>
          <w:sz w:val="24"/>
          <w:szCs w:val="24"/>
          <w:lang w:eastAsia="fr-FR"/>
        </w:rPr>
        <w:t>sociocide</w:t>
      </w:r>
      <w:proofErr w:type="spellEnd"/>
      <w:r w:rsidRPr="006E1005">
        <w:rPr>
          <w:rFonts w:eastAsia="Times New Roman"/>
          <w:b/>
          <w:sz w:val="24"/>
          <w:szCs w:val="24"/>
          <w:lang w:eastAsia="fr-FR"/>
        </w:rPr>
        <w:t xml:space="preserve"> pour qualifier la politique israélienne à l’encontre de la société palestinienne</w:t>
      </w:r>
      <w:r w:rsidRPr="00CD0650">
        <w:rPr>
          <w:rFonts w:eastAsia="Times New Roman"/>
          <w:sz w:val="24"/>
          <w:szCs w:val="24"/>
          <w:lang w:eastAsia="fr-FR"/>
        </w:rPr>
        <w:t xml:space="preserve">, c’est-à-dire la destruction systématique de leur langue, de leur culture et de leur nation. </w:t>
      </w:r>
      <w:proofErr w:type="spellStart"/>
      <w:r w:rsidRPr="00CD0650">
        <w:rPr>
          <w:rFonts w:eastAsia="Times New Roman"/>
          <w:sz w:val="24"/>
          <w:szCs w:val="24"/>
          <w:lang w:eastAsia="fr-FR"/>
        </w:rPr>
        <w:t>Adalah</w:t>
      </w:r>
      <w:proofErr w:type="spellEnd"/>
      <w:r w:rsidRPr="00CD0650">
        <w:rPr>
          <w:rFonts w:eastAsia="Times New Roman"/>
          <w:sz w:val="24"/>
          <w:szCs w:val="24"/>
          <w:lang w:eastAsia="fr-FR"/>
        </w:rPr>
        <w:t xml:space="preserve"> (Centre juridique pour les droits des minorités arabes en Israël) a fait un inventaire des lois discriminatoires à l’égard des citoyens palestiniens d’Israël. Depuis 1948 la liste compte plus de 60 lois qui concernent tous les aspects </w:t>
      </w:r>
      <w:r w:rsidRPr="00CD0650">
        <w:rPr>
          <w:rFonts w:eastAsia="Times New Roman"/>
          <w:sz w:val="24"/>
          <w:szCs w:val="24"/>
          <w:lang w:eastAsia="fr-FR"/>
        </w:rPr>
        <w:lastRenderedPageBreak/>
        <w:t>de la vie, y compris la propriété de la terr</w:t>
      </w:r>
      <w:r>
        <w:rPr>
          <w:rFonts w:eastAsia="Times New Roman"/>
          <w:sz w:val="24"/>
          <w:szCs w:val="24"/>
          <w:lang w:eastAsia="fr-FR"/>
        </w:rPr>
        <w:t>e, l’accès aux ressources de l’É</w:t>
      </w:r>
      <w:r w:rsidRPr="00CD0650">
        <w:rPr>
          <w:rFonts w:eastAsia="Times New Roman"/>
          <w:sz w:val="24"/>
          <w:szCs w:val="24"/>
          <w:lang w:eastAsia="fr-FR"/>
        </w:rPr>
        <w:t>tat, les prisonniers, les droits civiques et politiques...</w:t>
      </w:r>
    </w:p>
    <w:p w:rsidR="009141C8" w:rsidRPr="00CD0650" w:rsidRDefault="009141C8" w:rsidP="00001A0C">
      <w:pPr>
        <w:spacing w:after="80" w:line="240" w:lineRule="auto"/>
        <w:ind w:firstLine="567"/>
        <w:jc w:val="both"/>
        <w:rPr>
          <w:rFonts w:eastAsia="Times New Roman"/>
          <w:sz w:val="24"/>
          <w:szCs w:val="24"/>
          <w:lang w:eastAsia="fr-FR"/>
        </w:rPr>
      </w:pPr>
      <w:r w:rsidRPr="00CD0650">
        <w:rPr>
          <w:sz w:val="24"/>
          <w:szCs w:val="24"/>
        </w:rPr>
        <w:t xml:space="preserve">La loi Prawer-Begin est en contradiction avec la recommandation du Comité des </w:t>
      </w:r>
      <w:r w:rsidRPr="006E1005">
        <w:rPr>
          <w:b/>
          <w:sz w:val="24"/>
          <w:szCs w:val="24"/>
        </w:rPr>
        <w:t>Nations unies</w:t>
      </w:r>
      <w:r w:rsidRPr="00CD0650">
        <w:rPr>
          <w:sz w:val="24"/>
          <w:szCs w:val="24"/>
        </w:rPr>
        <w:t xml:space="preserve"> sur les droits économiques, sociaux et culturels (2011), </w:t>
      </w:r>
      <w:r w:rsidRPr="006E1005">
        <w:rPr>
          <w:sz w:val="24"/>
          <w:szCs w:val="24"/>
        </w:rPr>
        <w:t>qui</w:t>
      </w:r>
      <w:r w:rsidRPr="006E1005">
        <w:rPr>
          <w:b/>
          <w:sz w:val="24"/>
          <w:szCs w:val="24"/>
        </w:rPr>
        <w:t xml:space="preserve"> a demandé à Israël de renoncer à l’évacuation forcée des habitants </w:t>
      </w:r>
      <w:r w:rsidRPr="006E1005">
        <w:rPr>
          <w:rStyle w:val="spipsurligne"/>
          <w:b/>
          <w:sz w:val="24"/>
          <w:szCs w:val="24"/>
        </w:rPr>
        <w:t>bédouins</w:t>
      </w:r>
      <w:r w:rsidRPr="00CD0650">
        <w:rPr>
          <w:sz w:val="24"/>
          <w:szCs w:val="24"/>
        </w:rPr>
        <w:t xml:space="preserve"> et de cesser les démolitions de leurs maisons et villages « non reconnus ».</w:t>
      </w:r>
      <w:r w:rsidRPr="00CD0650">
        <w:rPr>
          <w:rFonts w:eastAsia="Times New Roman"/>
          <w:sz w:val="24"/>
          <w:szCs w:val="24"/>
          <w:lang w:eastAsia="fr-FR"/>
        </w:rPr>
        <w:t xml:space="preserve"> En juillet 2012, le Parlement européen a également demandé à Israël de retirer le plan Prawer.</w:t>
      </w:r>
    </w:p>
    <w:p w:rsidR="009141C8" w:rsidRPr="00A84018" w:rsidRDefault="009141C8" w:rsidP="009141C8">
      <w:pPr>
        <w:spacing w:before="60" w:after="40" w:line="240" w:lineRule="auto"/>
        <w:jc w:val="both"/>
        <w:rPr>
          <w:rFonts w:ascii="Arial Black" w:eastAsia="Times New Roman" w:hAnsi="Arial Black"/>
          <w:b/>
          <w:color w:val="C00000"/>
          <w:sz w:val="20"/>
          <w:szCs w:val="20"/>
          <w:lang w:eastAsia="fr-FR"/>
          <w14:shadow w14:blurRad="63500" w14:dist="0" w14:dir="0" w14:sx="102000" w14:sy="102000" w14:kx="0" w14:ky="0" w14:algn="ctr">
            <w14:srgbClr w14:val="000000">
              <w14:alpha w14:val="60000"/>
            </w14:srgbClr>
          </w14:shadow>
        </w:rPr>
      </w:pPr>
      <w:r w:rsidRPr="00A84018">
        <w:rPr>
          <w:rFonts w:ascii="Arial Black" w:eastAsia="Times New Roman" w:hAnsi="Arial Black"/>
          <w:b/>
          <w:color w:val="C00000"/>
          <w:sz w:val="20"/>
          <w:szCs w:val="20"/>
          <w:lang w:eastAsia="fr-FR"/>
          <w14:shadow w14:blurRad="63500" w14:dist="0" w14:dir="0" w14:sx="102000" w14:sy="102000" w14:kx="0" w14:ky="0" w14:algn="ctr">
            <w14:srgbClr w14:val="000000">
              <w14:alpha w14:val="60000"/>
            </w14:srgbClr>
          </w14:shadow>
        </w:rPr>
        <w:t>Le Fond National Juif ou FNJ-KKL, instrument de la judaïsation du Néguev :</w:t>
      </w:r>
    </w:p>
    <w:p w:rsidR="009141C8" w:rsidRDefault="009141C8" w:rsidP="00001A0C">
      <w:pPr>
        <w:spacing w:after="40" w:line="240" w:lineRule="auto"/>
        <w:ind w:firstLine="567"/>
        <w:jc w:val="both"/>
        <w:rPr>
          <w:sz w:val="24"/>
          <w:szCs w:val="24"/>
        </w:rPr>
      </w:pPr>
      <w:r w:rsidRPr="00CD0650">
        <w:rPr>
          <w:rFonts w:eastAsia="Times New Roman"/>
          <w:sz w:val="24"/>
          <w:szCs w:val="24"/>
          <w:lang w:eastAsia="fr-FR"/>
        </w:rPr>
        <w:t xml:space="preserve">Cette position du Parlement européen n’a pas empêché en avril 2013, Robert </w:t>
      </w:r>
      <w:proofErr w:type="spellStart"/>
      <w:r w:rsidRPr="00CD0650">
        <w:rPr>
          <w:rFonts w:eastAsia="Times New Roman"/>
          <w:sz w:val="24"/>
          <w:szCs w:val="24"/>
          <w:lang w:eastAsia="fr-FR"/>
        </w:rPr>
        <w:t>Freedman</w:t>
      </w:r>
      <w:proofErr w:type="spellEnd"/>
      <w:r w:rsidRPr="00CD0650">
        <w:rPr>
          <w:rFonts w:eastAsia="Times New Roman"/>
          <w:sz w:val="24"/>
          <w:szCs w:val="24"/>
          <w:lang w:eastAsia="fr-FR"/>
        </w:rPr>
        <w:t xml:space="preserve">, représentant du président du Parlement européen, de visiter deux projets phares de l’organisation semi-gouvernementale israélienne du KKL ou Fonds National Juif (JNF) : la forêt de </w:t>
      </w:r>
      <w:proofErr w:type="spellStart"/>
      <w:r w:rsidRPr="00CD0650">
        <w:rPr>
          <w:rFonts w:eastAsia="Times New Roman"/>
          <w:sz w:val="24"/>
          <w:szCs w:val="24"/>
          <w:lang w:eastAsia="fr-FR"/>
        </w:rPr>
        <w:t>Yatir</w:t>
      </w:r>
      <w:proofErr w:type="spellEnd"/>
      <w:r w:rsidRPr="00CD0650">
        <w:rPr>
          <w:rFonts w:eastAsia="Times New Roman"/>
          <w:sz w:val="24"/>
          <w:szCs w:val="24"/>
          <w:lang w:eastAsia="fr-FR"/>
        </w:rPr>
        <w:t xml:space="preserve"> et </w:t>
      </w:r>
      <w:proofErr w:type="spellStart"/>
      <w:r w:rsidRPr="00CD0650">
        <w:rPr>
          <w:rFonts w:eastAsia="Times New Roman"/>
          <w:sz w:val="24"/>
          <w:szCs w:val="24"/>
          <w:lang w:eastAsia="fr-FR"/>
        </w:rPr>
        <w:t>Umm</w:t>
      </w:r>
      <w:proofErr w:type="spellEnd"/>
      <w:r w:rsidRPr="00CD0650">
        <w:rPr>
          <w:rFonts w:eastAsia="Times New Roman"/>
          <w:sz w:val="24"/>
          <w:szCs w:val="24"/>
          <w:lang w:eastAsia="fr-FR"/>
        </w:rPr>
        <w:t xml:space="preserve"> Al </w:t>
      </w:r>
      <w:proofErr w:type="spellStart"/>
      <w:r w:rsidRPr="00CD0650">
        <w:rPr>
          <w:rFonts w:eastAsia="Times New Roman"/>
          <w:sz w:val="24"/>
          <w:szCs w:val="24"/>
          <w:lang w:eastAsia="fr-FR"/>
        </w:rPr>
        <w:t>Hiran</w:t>
      </w:r>
      <w:proofErr w:type="spellEnd"/>
      <w:r w:rsidRPr="00CD0650">
        <w:rPr>
          <w:rFonts w:eastAsia="Times New Roman"/>
          <w:sz w:val="24"/>
          <w:szCs w:val="24"/>
          <w:lang w:eastAsia="fr-FR"/>
        </w:rPr>
        <w:t xml:space="preserve">, projets présentés comme « promouvant la beauté et l’équilibre écologique d’Israël ». Cette </w:t>
      </w:r>
      <w:r w:rsidRPr="006E1005">
        <w:rPr>
          <w:rFonts w:eastAsia="Times New Roman"/>
          <w:b/>
          <w:sz w:val="24"/>
          <w:szCs w:val="24"/>
          <w:lang w:eastAsia="fr-FR"/>
        </w:rPr>
        <w:t>organisation « environnementale » qui se présente comme la « première ONG verte du Proche-Orient », est surtout un instrument majeur de spoliation des terres palestiniennes et bédouines</w:t>
      </w:r>
      <w:r w:rsidRPr="00CD0650">
        <w:rPr>
          <w:rFonts w:eastAsia="Times New Roman"/>
          <w:sz w:val="24"/>
          <w:szCs w:val="24"/>
          <w:lang w:eastAsia="fr-FR"/>
        </w:rPr>
        <w:t xml:space="preserve"> -qui n’hésite pas à se qualifier de « partenaire incontournable » de l’armée israélienne- et dont les bulldozers sont plus employés à détruire les villages bédouins et leurs oliviers qu’à faire « verdir le désert ». Ainsi, le projet de la forêt de </w:t>
      </w:r>
      <w:proofErr w:type="spellStart"/>
      <w:r w:rsidRPr="00CD0650">
        <w:rPr>
          <w:rFonts w:eastAsia="Times New Roman"/>
          <w:sz w:val="24"/>
          <w:szCs w:val="24"/>
          <w:lang w:eastAsia="fr-FR"/>
        </w:rPr>
        <w:t>Yatir</w:t>
      </w:r>
      <w:proofErr w:type="spellEnd"/>
      <w:r w:rsidRPr="00CD0650">
        <w:rPr>
          <w:rFonts w:eastAsia="Times New Roman"/>
          <w:sz w:val="24"/>
          <w:szCs w:val="24"/>
          <w:lang w:eastAsia="fr-FR"/>
        </w:rPr>
        <w:t xml:space="preserve"> prévoit la destruction d’</w:t>
      </w:r>
      <w:proofErr w:type="spellStart"/>
      <w:r w:rsidRPr="00CD0650">
        <w:rPr>
          <w:rFonts w:eastAsia="Times New Roman"/>
          <w:sz w:val="24"/>
          <w:szCs w:val="24"/>
          <w:lang w:eastAsia="fr-FR"/>
        </w:rPr>
        <w:t>Attir</w:t>
      </w:r>
      <w:proofErr w:type="spellEnd"/>
      <w:r w:rsidRPr="00CD0650">
        <w:rPr>
          <w:rFonts w:eastAsia="Times New Roman"/>
          <w:sz w:val="24"/>
          <w:szCs w:val="24"/>
          <w:lang w:eastAsia="fr-FR"/>
        </w:rPr>
        <w:t>, village d’environ 1 000 bédouins,  et celui d’</w:t>
      </w:r>
      <w:proofErr w:type="spellStart"/>
      <w:r w:rsidRPr="00CD0650">
        <w:rPr>
          <w:rFonts w:eastAsia="Times New Roman"/>
          <w:sz w:val="24"/>
          <w:szCs w:val="24"/>
          <w:lang w:eastAsia="fr-FR"/>
        </w:rPr>
        <w:t>Umm</w:t>
      </w:r>
      <w:proofErr w:type="spellEnd"/>
      <w:r w:rsidRPr="00CD0650">
        <w:rPr>
          <w:rFonts w:eastAsia="Times New Roman"/>
          <w:sz w:val="24"/>
          <w:szCs w:val="24"/>
          <w:lang w:eastAsia="fr-FR"/>
        </w:rPr>
        <w:t xml:space="preserve"> Al </w:t>
      </w:r>
      <w:proofErr w:type="spellStart"/>
      <w:r w:rsidRPr="00CD0650">
        <w:rPr>
          <w:rFonts w:eastAsia="Times New Roman"/>
          <w:sz w:val="24"/>
          <w:szCs w:val="24"/>
          <w:lang w:eastAsia="fr-FR"/>
        </w:rPr>
        <w:t>Hiran</w:t>
      </w:r>
      <w:proofErr w:type="spellEnd"/>
      <w:r w:rsidRPr="00CD0650">
        <w:rPr>
          <w:rFonts w:eastAsia="Times New Roman"/>
          <w:sz w:val="24"/>
          <w:szCs w:val="24"/>
          <w:lang w:eastAsia="fr-FR"/>
        </w:rPr>
        <w:t xml:space="preserve"> doit être détruit pour permettre la construction du village d’</w:t>
      </w:r>
      <w:proofErr w:type="spellStart"/>
      <w:r w:rsidRPr="00CD0650">
        <w:rPr>
          <w:rFonts w:eastAsia="Times New Roman"/>
          <w:sz w:val="24"/>
          <w:szCs w:val="24"/>
          <w:lang w:eastAsia="fr-FR"/>
        </w:rPr>
        <w:t>Hiran</w:t>
      </w:r>
      <w:proofErr w:type="spellEnd"/>
      <w:r w:rsidRPr="00CD0650">
        <w:rPr>
          <w:rFonts w:eastAsia="Times New Roman"/>
          <w:sz w:val="24"/>
          <w:szCs w:val="24"/>
          <w:lang w:eastAsia="fr-FR"/>
        </w:rPr>
        <w:t xml:space="preserve"> où s’installeront 30 familles juives, lesquelles, dans l’attente</w:t>
      </w:r>
      <w:r w:rsidRPr="00CD0650">
        <w:rPr>
          <w:sz w:val="24"/>
          <w:szCs w:val="24"/>
        </w:rPr>
        <w:t xml:space="preserve"> vivent à proximité dans des maisons temporaires payées par le KKL/FNJ !</w:t>
      </w:r>
    </w:p>
    <w:p w:rsidR="009141C8" w:rsidRPr="00CD0650" w:rsidRDefault="009141C8" w:rsidP="00B97DE2">
      <w:pPr>
        <w:spacing w:after="80" w:line="240" w:lineRule="auto"/>
        <w:ind w:firstLine="567"/>
        <w:jc w:val="both"/>
        <w:rPr>
          <w:sz w:val="24"/>
          <w:szCs w:val="24"/>
        </w:rPr>
      </w:pPr>
      <w:r w:rsidRPr="006E1005">
        <w:rPr>
          <w:b/>
          <w:sz w:val="24"/>
          <w:szCs w:val="24"/>
        </w:rPr>
        <w:t>La loi Prawer-Begin marque la volonté de judaïsation du Néguev</w:t>
      </w:r>
      <w:r w:rsidRPr="00CD0650">
        <w:rPr>
          <w:sz w:val="24"/>
          <w:szCs w:val="24"/>
        </w:rPr>
        <w:t xml:space="preserve">, isolant les </w:t>
      </w:r>
      <w:r w:rsidRPr="00CD0650">
        <w:rPr>
          <w:rStyle w:val="spipsurligne"/>
          <w:sz w:val="24"/>
          <w:szCs w:val="24"/>
        </w:rPr>
        <w:t>bédouins, leur confisquant environ les 2/3 de leurs terres,</w:t>
      </w:r>
      <w:r w:rsidRPr="00CD0650">
        <w:rPr>
          <w:sz w:val="24"/>
          <w:szCs w:val="24"/>
        </w:rPr>
        <w:t xml:space="preserve"> et les </w:t>
      </w:r>
      <w:r w:rsidRPr="00CD0650">
        <w:rPr>
          <w:sz w:val="24"/>
          <w:szCs w:val="24"/>
        </w:rPr>
        <w:lastRenderedPageBreak/>
        <w:t>privant de leurs droits civiques. Le Comité ministériel a ainsi créé un programme qui permettra de maximiser la propriété juive des terres du Néguev sans aucune considération pour les besoins de la communauté bédouine, ses droits civiques et son lien à la terre.</w:t>
      </w:r>
    </w:p>
    <w:p w:rsidR="009141C8" w:rsidRPr="00A84018" w:rsidRDefault="009141C8" w:rsidP="009141C8">
      <w:pPr>
        <w:spacing w:after="40" w:line="240" w:lineRule="auto"/>
        <w:jc w:val="both"/>
        <w:rPr>
          <w:rFonts w:ascii="Arial Black" w:hAnsi="Arial Black"/>
          <w:b/>
          <w:color w:val="C00000"/>
          <w:sz w:val="20"/>
          <w:szCs w:val="20"/>
          <w14:shadow w14:blurRad="63500" w14:dist="0" w14:dir="0" w14:sx="102000" w14:sy="102000" w14:kx="0" w14:ky="0" w14:algn="ctr">
            <w14:srgbClr w14:val="000000">
              <w14:alpha w14:val="60000"/>
            </w14:srgbClr>
          </w14:shadow>
        </w:rPr>
      </w:pPr>
      <w:r w:rsidRPr="00A84018">
        <w:rPr>
          <w:rFonts w:ascii="Arial Black" w:hAnsi="Arial Black"/>
          <w:b/>
          <w:color w:val="C00000"/>
          <w:sz w:val="20"/>
          <w:szCs w:val="20"/>
          <w14:shadow w14:blurRad="63500" w14:dist="0" w14:dir="0" w14:sx="102000" w14:sy="102000" w14:kx="0" w14:ky="0" w14:algn="ctr">
            <w14:srgbClr w14:val="000000">
              <w14:alpha w14:val="60000"/>
            </w14:srgbClr>
          </w14:shadow>
        </w:rPr>
        <w:t>Al Araqib (Néguev), village martyr et résistant :</w:t>
      </w:r>
    </w:p>
    <w:p w:rsidR="009141C8" w:rsidRPr="00CD0650" w:rsidRDefault="009141C8" w:rsidP="00B97DE2">
      <w:pPr>
        <w:spacing w:after="40" w:line="240" w:lineRule="auto"/>
        <w:ind w:firstLine="567"/>
        <w:jc w:val="both"/>
        <w:rPr>
          <w:sz w:val="24"/>
          <w:szCs w:val="24"/>
        </w:rPr>
      </w:pPr>
      <w:r w:rsidRPr="00CD0650">
        <w:rPr>
          <w:sz w:val="24"/>
          <w:szCs w:val="24"/>
        </w:rPr>
        <w:t xml:space="preserve">L’État a déjà commencé à appliquer le Plan Prawer-Begin avant l’approbation du Parlement israélien, le village bédouin d’Al Araqib en est un des exemples. </w:t>
      </w:r>
      <w:r w:rsidRPr="006E1005">
        <w:rPr>
          <w:b/>
          <w:sz w:val="24"/>
          <w:szCs w:val="24"/>
        </w:rPr>
        <w:t>Entre juillet 2010 et juillet 2013, les forces de police et le Fonds National Juif-KKL ont détruit à 49 reprises Al Araqib !</w:t>
      </w:r>
      <w:r w:rsidRPr="00CD0650">
        <w:rPr>
          <w:sz w:val="24"/>
          <w:szCs w:val="24"/>
        </w:rPr>
        <w:t xml:space="preserve"> Le FNJ-KKL a encore arraché plus de 4 000 oliviers en juillet-août 2010. L’objectif pour le FNJ-KKL est de planter une forêt sur les terres d’Al Araqib et de préparer des champs pour des projets agricoles réservés uniquement aux </w:t>
      </w:r>
      <w:r>
        <w:rPr>
          <w:sz w:val="24"/>
          <w:szCs w:val="24"/>
        </w:rPr>
        <w:t>Israéliens j</w:t>
      </w:r>
      <w:r w:rsidRPr="00CD0650">
        <w:rPr>
          <w:sz w:val="24"/>
          <w:szCs w:val="24"/>
        </w:rPr>
        <w:t>uifs. Les Bédouins doivent payer pour ces démolitions ou accepter de raser eux-mêmes leur village et de ravager leurs terres. Après chaque destruction la population reconstruit.</w:t>
      </w:r>
    </w:p>
    <w:p w:rsidR="009141C8" w:rsidRPr="00CD0650" w:rsidRDefault="009141C8" w:rsidP="00B97DE2">
      <w:pPr>
        <w:spacing w:after="40" w:line="240" w:lineRule="auto"/>
        <w:ind w:firstLine="567"/>
        <w:jc w:val="both"/>
        <w:rPr>
          <w:sz w:val="24"/>
          <w:szCs w:val="24"/>
        </w:rPr>
      </w:pPr>
      <w:r w:rsidRPr="006E1005">
        <w:rPr>
          <w:b/>
          <w:sz w:val="24"/>
          <w:szCs w:val="24"/>
        </w:rPr>
        <w:t>Les attaques de la police se font dans la violence :</w:t>
      </w:r>
      <w:r w:rsidRPr="00CD0650">
        <w:rPr>
          <w:sz w:val="24"/>
          <w:szCs w:val="24"/>
        </w:rPr>
        <w:t xml:space="preserve"> tirs de balles enrobées de caoutchouc, projectiles prétendument non létaux qui ont cependant causé la mort de plusieurs personnes, les villageois sont battus (aussi  bien les hommes que les femmes et les enfants) et arrêtés, ainsi que les militants qui les soutiennent. Ils sont soumis en outre à de lourdes amendes.</w:t>
      </w:r>
    </w:p>
    <w:p w:rsidR="009141C8" w:rsidRPr="00CD0650" w:rsidRDefault="00A84018" w:rsidP="00B97DE2">
      <w:pPr>
        <w:spacing w:after="80" w:line="240" w:lineRule="auto"/>
        <w:ind w:firstLine="567"/>
        <w:jc w:val="both"/>
        <w:rPr>
          <w:sz w:val="24"/>
          <w:szCs w:val="24"/>
        </w:rPr>
      </w:pPr>
      <w:r>
        <w:rPr>
          <w:noProof/>
          <w:lang w:eastAsia="fr-FR"/>
        </w:rPr>
        <mc:AlternateContent>
          <mc:Choice Requires="wps">
            <w:drawing>
              <wp:anchor distT="0" distB="0" distL="114300" distR="114300" simplePos="0" relativeHeight="251669504" behindDoc="1" locked="0" layoutInCell="1" allowOverlap="1" wp14:anchorId="1AD4F364" wp14:editId="7689F24E">
                <wp:simplePos x="0" y="0"/>
                <wp:positionH relativeFrom="column">
                  <wp:posOffset>-82550</wp:posOffset>
                </wp:positionH>
                <wp:positionV relativeFrom="paragraph">
                  <wp:posOffset>2778760</wp:posOffset>
                </wp:positionV>
                <wp:extent cx="7210425" cy="1374775"/>
                <wp:effectExtent l="0" t="0" r="9525"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374775"/>
                        </a:xfrm>
                        <a:prstGeom prst="rect">
                          <a:avLst/>
                        </a:prstGeom>
                        <a:solidFill>
                          <a:srgbClr val="FFFFFF"/>
                        </a:solidFill>
                        <a:ln w="9525">
                          <a:noFill/>
                          <a:miter lim="800000"/>
                          <a:headEnd/>
                          <a:tailEnd/>
                        </a:ln>
                      </wps:spPr>
                      <wps:txbx>
                        <w:txbxContent>
                          <w:p w:rsidR="009141C8" w:rsidRPr="00A84018" w:rsidRDefault="009141C8" w:rsidP="00A84018">
                            <w:pPr>
                              <w:spacing w:after="0" w:line="320" w:lineRule="exact"/>
                              <w:jc w:val="center"/>
                              <w:rPr>
                                <w:rFonts w:ascii="Arial Black" w:hAnsi="Arial Black"/>
                                <w:color w:val="C00000"/>
                                <w:sz w:val="26"/>
                                <w:szCs w:val="26"/>
                                <w14:shadow w14:blurRad="63500" w14:dist="0" w14:dir="0" w14:sx="102000" w14:sy="102000" w14:kx="0" w14:ky="0" w14:algn="ctr">
                                  <w14:srgbClr w14:val="000000">
                                    <w14:alpha w14:val="60000"/>
                                  </w14:srgbClr>
                                </w14:shadow>
                              </w:rPr>
                            </w:pPr>
                            <w:r w:rsidRPr="00A84018">
                              <w:rPr>
                                <w:rFonts w:ascii="Arial Black" w:hAnsi="Arial Black"/>
                                <w:color w:val="C00000"/>
                                <w:sz w:val="26"/>
                                <w:szCs w:val="26"/>
                                <w14:shadow w14:blurRad="63500" w14:dist="0" w14:dir="0" w14:sx="102000" w14:sy="102000" w14:kx="0" w14:ky="0" w14:algn="ctr">
                                  <w14:srgbClr w14:val="000000">
                                    <w14:alpha w14:val="60000"/>
                                  </w14:srgbClr>
                                </w14:shadow>
                              </w:rPr>
                              <w:t>Stop aux politiques racistes, ségrégationnistes et d’épuration ethnique de l’État d’Israël !</w:t>
                            </w:r>
                          </w:p>
                          <w:p w:rsidR="009141C8" w:rsidRPr="00A84018" w:rsidRDefault="009141C8" w:rsidP="00A84018">
                            <w:pPr>
                              <w:spacing w:after="0" w:line="320" w:lineRule="exact"/>
                              <w:jc w:val="center"/>
                              <w:rPr>
                                <w:rFonts w:ascii="Arial Black" w:hAnsi="Arial Black"/>
                                <w:color w:val="C00000"/>
                                <w:sz w:val="26"/>
                                <w:szCs w:val="26"/>
                                <w14:shadow w14:blurRad="63500" w14:dist="0" w14:dir="0" w14:sx="102000" w14:sy="102000" w14:kx="0" w14:ky="0" w14:algn="ctr">
                                  <w14:srgbClr w14:val="000000">
                                    <w14:alpha w14:val="60000"/>
                                  </w14:srgbClr>
                                </w14:shadow>
                              </w:rPr>
                            </w:pPr>
                            <w:r w:rsidRPr="00A84018">
                              <w:rPr>
                                <w:rFonts w:ascii="Arial Black" w:hAnsi="Arial Black"/>
                                <w:color w:val="C00000"/>
                                <w:sz w:val="26"/>
                                <w:szCs w:val="26"/>
                                <w14:shadow w14:blurRad="63500" w14:dist="0" w14:dir="0" w14:sx="102000" w14:sy="102000" w14:kx="0" w14:ky="0" w14:algn="ctr">
                                  <w14:srgbClr w14:val="000000">
                                    <w14:alpha w14:val="60000"/>
                                  </w14:srgbClr>
                                </w14:shadow>
                              </w:rPr>
                              <w:t>Stop à la dépossession des terres des Palestiniens !</w:t>
                            </w:r>
                          </w:p>
                          <w:p w:rsidR="009141C8" w:rsidRPr="00E40C15" w:rsidRDefault="009141C8" w:rsidP="009141C8">
                            <w:pPr>
                              <w:spacing w:before="40" w:after="40" w:line="240" w:lineRule="auto"/>
                              <w:jc w:val="center"/>
                              <w:rPr>
                                <w:color w:val="C00000"/>
                                <w:sz w:val="28"/>
                                <w:szCs w:val="28"/>
                                <w14:shadow w14:blurRad="63500" w14:dist="0" w14:dir="0" w14:sx="102000" w14:sy="102000" w14:kx="0" w14:ky="0" w14:algn="ctr">
                                  <w14:srgbClr w14:val="000000">
                                    <w14:alpha w14:val="60000"/>
                                  </w14:srgbClr>
                                </w14:shadow>
                              </w:rPr>
                            </w:pPr>
                            <w:r w:rsidRPr="00E40C15">
                              <w:rPr>
                                <w:rFonts w:ascii="Arial Black" w:hAnsi="Arial Black"/>
                                <w:color w:val="C00000"/>
                                <w:sz w:val="28"/>
                                <w:szCs w:val="28"/>
                                <w14:shadow w14:blurRad="63500" w14:dist="0" w14:dir="0" w14:sx="102000" w14:sy="102000" w14:kx="0" w14:ky="0" w14:algn="ctr">
                                  <w14:srgbClr w14:val="000000">
                                    <w14:alpha w14:val="60000"/>
                                  </w14:srgbClr>
                                </w14:shadow>
                              </w:rPr>
                              <w:t>Constituons un mouvement de solidarité international pour soutenir les Bédouins et dire Stop au Plan Prawer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32" type="#_x0000_t202" style="position:absolute;left:0;text-align:left;margin-left:-6.5pt;margin-top:218.8pt;width:567.75pt;height:10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" stroked="f">
                <v:textbox>
                  <w:txbxContent>
                    <w:p w:rsidR="009141C8" w:rsidRPr="00A84018" w:rsidRDefault="009141C8" w:rsidP="00A84018">
                      <w:pPr>
                        <w:spacing w:after="0" w:line="320" w:lineRule="exact"/>
                        <w:jc w:val="center"/>
                        <w:rPr>
                          <w:rFonts w:ascii="Arial Black" w:hAnsi="Arial Black"/>
                          <w:color w:val="C00000"/>
                          <w:sz w:val="26"/>
                          <w:szCs w:val="26"/>
                          <w14:shadow w14:blurRad="63500" w14:dist="0" w14:dir="0" w14:sx="102000" w14:sy="102000" w14:kx="0" w14:ky="0" w14:algn="ctr">
                            <w14:srgbClr w14:val="000000">
                              <w14:alpha w14:val="60000"/>
                            </w14:srgbClr>
                          </w14:shadow>
                        </w:rPr>
                      </w:pPr>
                      <w:r w:rsidRPr="00A84018">
                        <w:rPr>
                          <w:rFonts w:ascii="Arial Black" w:hAnsi="Arial Black"/>
                          <w:color w:val="C00000"/>
                          <w:sz w:val="26"/>
                          <w:szCs w:val="26"/>
                          <w14:shadow w14:blurRad="63500" w14:dist="0" w14:dir="0" w14:sx="102000" w14:sy="102000" w14:kx="0" w14:ky="0" w14:algn="ctr">
                            <w14:srgbClr w14:val="000000">
                              <w14:alpha w14:val="60000"/>
                            </w14:srgbClr>
                          </w14:shadow>
                        </w:rPr>
                        <w:t>Stop aux politiques racistes, ségrégationnistes et d’épuration ethnique de l’État d’Israël !</w:t>
                      </w:r>
                    </w:p>
                    <w:p w:rsidR="009141C8" w:rsidRPr="00A84018" w:rsidRDefault="009141C8" w:rsidP="00A84018">
                      <w:pPr>
                        <w:spacing w:after="0" w:line="320" w:lineRule="exact"/>
                        <w:jc w:val="center"/>
                        <w:rPr>
                          <w:rFonts w:ascii="Arial Black" w:hAnsi="Arial Black"/>
                          <w:color w:val="C00000"/>
                          <w:sz w:val="26"/>
                          <w:szCs w:val="26"/>
                          <w14:shadow w14:blurRad="63500" w14:dist="0" w14:dir="0" w14:sx="102000" w14:sy="102000" w14:kx="0" w14:ky="0" w14:algn="ctr">
                            <w14:srgbClr w14:val="000000">
                              <w14:alpha w14:val="60000"/>
                            </w14:srgbClr>
                          </w14:shadow>
                        </w:rPr>
                      </w:pPr>
                      <w:r w:rsidRPr="00A84018">
                        <w:rPr>
                          <w:rFonts w:ascii="Arial Black" w:hAnsi="Arial Black"/>
                          <w:color w:val="C00000"/>
                          <w:sz w:val="26"/>
                          <w:szCs w:val="26"/>
                          <w14:shadow w14:blurRad="63500" w14:dist="0" w14:dir="0" w14:sx="102000" w14:sy="102000" w14:kx="0" w14:ky="0" w14:algn="ctr">
                            <w14:srgbClr w14:val="000000">
                              <w14:alpha w14:val="60000"/>
                            </w14:srgbClr>
                          </w14:shadow>
                        </w:rPr>
                        <w:t>Stop à la dépossession des terres des Palestiniens !</w:t>
                      </w:r>
                    </w:p>
                    <w:p w:rsidR="009141C8" w:rsidRPr="00E40C15" w:rsidRDefault="009141C8" w:rsidP="009141C8">
                      <w:pPr>
                        <w:spacing w:before="40" w:after="40" w:line="240" w:lineRule="auto"/>
                        <w:jc w:val="center"/>
                        <w:rPr>
                          <w:color w:val="C00000"/>
                          <w:sz w:val="28"/>
                          <w:szCs w:val="28"/>
                          <w14:shadow w14:blurRad="63500" w14:dist="0" w14:dir="0" w14:sx="102000" w14:sy="102000" w14:kx="0" w14:ky="0" w14:algn="ctr">
                            <w14:srgbClr w14:val="000000">
                              <w14:alpha w14:val="60000"/>
                            </w14:srgbClr>
                          </w14:shadow>
                        </w:rPr>
                      </w:pPr>
                      <w:r w:rsidRPr="00E40C15">
                        <w:rPr>
                          <w:rFonts w:ascii="Arial Black" w:hAnsi="Arial Black"/>
                          <w:color w:val="C00000"/>
                          <w:sz w:val="28"/>
                          <w:szCs w:val="28"/>
                          <w14:shadow w14:blurRad="63500" w14:dist="0" w14:dir="0" w14:sx="102000" w14:sy="102000" w14:kx="0" w14:ky="0" w14:algn="ctr">
                            <w14:srgbClr w14:val="000000">
                              <w14:alpha w14:val="60000"/>
                            </w14:srgbClr>
                          </w14:shadow>
                        </w:rPr>
                        <w:t xml:space="preserve">Constituons un mouvement de solidarité international pour soutenir les Bédouins et dire Stop au Plan </w:t>
                      </w:r>
                      <w:proofErr w:type="spellStart"/>
                      <w:r w:rsidRPr="00E40C15">
                        <w:rPr>
                          <w:rFonts w:ascii="Arial Black" w:hAnsi="Arial Black"/>
                          <w:color w:val="C00000"/>
                          <w:sz w:val="28"/>
                          <w:szCs w:val="28"/>
                          <w14:shadow w14:blurRad="63500" w14:dist="0" w14:dir="0" w14:sx="102000" w14:sy="102000" w14:kx="0" w14:ky="0" w14:algn="ctr">
                            <w14:srgbClr w14:val="000000">
                              <w14:alpha w14:val="60000"/>
                            </w14:srgbClr>
                          </w14:shadow>
                        </w:rPr>
                        <w:t>Prawer</w:t>
                      </w:r>
                      <w:proofErr w:type="spellEnd"/>
                      <w:r w:rsidRPr="00E40C15">
                        <w:rPr>
                          <w:rFonts w:ascii="Arial Black" w:hAnsi="Arial Black"/>
                          <w:color w:val="C00000"/>
                          <w:sz w:val="28"/>
                          <w:szCs w:val="28"/>
                          <w14:shadow w14:blurRad="63500" w14:dist="0" w14:dir="0" w14:sx="102000" w14:sy="102000" w14:kx="0" w14:ky="0" w14:algn="ctr">
                            <w14:srgbClr w14:val="000000">
                              <w14:alpha w14:val="60000"/>
                            </w14:srgbClr>
                          </w14:shadow>
                        </w:rPr>
                        <w:t> !</w:t>
                      </w:r>
                    </w:p>
                  </w:txbxContent>
                </v:textbox>
              </v:shape>
            </w:pict>
          </mc:Fallback>
        </mc:AlternateContent>
      </w:r>
      <w:r w:rsidR="009141C8" w:rsidRPr="00CD0650">
        <w:rPr>
          <w:sz w:val="24"/>
          <w:szCs w:val="24"/>
        </w:rPr>
        <w:t>Le 30 mars 2013, à l’occasion de la Journée de la Terre qui commémore le massacre en 1976 de Palestiniens citoyens d’Israël</w:t>
      </w:r>
      <w:r w:rsidR="009141C8" w:rsidRPr="004D31C8">
        <w:rPr>
          <w:b/>
          <w:sz w:val="24"/>
          <w:szCs w:val="24"/>
        </w:rPr>
        <w:t xml:space="preserve">, le militant israélien </w:t>
      </w:r>
      <w:proofErr w:type="spellStart"/>
      <w:r w:rsidR="009141C8" w:rsidRPr="004D31C8">
        <w:rPr>
          <w:b/>
          <w:sz w:val="24"/>
          <w:szCs w:val="24"/>
        </w:rPr>
        <w:t>Gadi</w:t>
      </w:r>
      <w:proofErr w:type="spellEnd"/>
      <w:r w:rsidR="009141C8" w:rsidRPr="004D31C8">
        <w:rPr>
          <w:b/>
          <w:sz w:val="24"/>
          <w:szCs w:val="24"/>
        </w:rPr>
        <w:t xml:space="preserve"> </w:t>
      </w:r>
      <w:proofErr w:type="spellStart"/>
      <w:r w:rsidR="009141C8" w:rsidRPr="004D31C8">
        <w:rPr>
          <w:b/>
          <w:sz w:val="24"/>
          <w:szCs w:val="24"/>
        </w:rPr>
        <w:t>Algazi</w:t>
      </w:r>
      <w:proofErr w:type="spellEnd"/>
      <w:r w:rsidR="009141C8" w:rsidRPr="004D31C8">
        <w:rPr>
          <w:b/>
          <w:sz w:val="24"/>
          <w:szCs w:val="24"/>
        </w:rPr>
        <w:t xml:space="preserve"> de l’organisation israélo-palestinienne </w:t>
      </w:r>
      <w:proofErr w:type="spellStart"/>
      <w:r w:rsidR="009141C8" w:rsidRPr="004D31C8">
        <w:rPr>
          <w:b/>
          <w:sz w:val="24"/>
          <w:szCs w:val="24"/>
        </w:rPr>
        <w:t>Ta’ayush</w:t>
      </w:r>
      <w:proofErr w:type="spellEnd"/>
      <w:r w:rsidR="009141C8" w:rsidRPr="004D31C8">
        <w:rPr>
          <w:b/>
          <w:sz w:val="24"/>
          <w:szCs w:val="24"/>
        </w:rPr>
        <w:t>, déclarait :</w:t>
      </w:r>
      <w:r w:rsidR="009141C8" w:rsidRPr="00CD0650">
        <w:rPr>
          <w:sz w:val="24"/>
          <w:szCs w:val="24"/>
        </w:rPr>
        <w:t xml:space="preserve"> </w:t>
      </w:r>
      <w:r w:rsidR="009141C8" w:rsidRPr="00CD0650">
        <w:rPr>
          <w:i/>
          <w:sz w:val="24"/>
          <w:szCs w:val="24"/>
        </w:rPr>
        <w:t>« Ce pays continue d’être le lieu d’une guerre. Une guerre moderne conduite non seulement avec des tanks, mais avec des bulldozers. Vous ne combattez pas seulement avec des bombardiers, mais aussi avec des plans de division en zones. Oui</w:t>
      </w:r>
      <w:r w:rsidR="009141C8">
        <w:rPr>
          <w:i/>
          <w:sz w:val="24"/>
          <w:szCs w:val="24"/>
        </w:rPr>
        <w:t>, c’est une guerre menée par l’É</w:t>
      </w:r>
      <w:r w:rsidR="009141C8" w:rsidRPr="00CD0650">
        <w:rPr>
          <w:i/>
          <w:sz w:val="24"/>
          <w:szCs w:val="24"/>
        </w:rPr>
        <w:t>tat, et des vraies gens en sont les victimes : leur santé, leurs espoirs, leur avenir, leur dignité humaine et nati</w:t>
      </w:r>
      <w:r w:rsidR="009141C8">
        <w:rPr>
          <w:i/>
          <w:sz w:val="24"/>
          <w:szCs w:val="24"/>
        </w:rPr>
        <w:t>onale. C’est vrai : beaucoup d’É</w:t>
      </w:r>
      <w:r w:rsidR="009141C8" w:rsidRPr="00CD0650">
        <w:rPr>
          <w:i/>
          <w:sz w:val="24"/>
          <w:szCs w:val="24"/>
        </w:rPr>
        <w:t xml:space="preserve">tats dans le monde négligent leurs citoyens, et Israël néglige et humilie aussi ses pauvres. Mais </w:t>
      </w:r>
      <w:r w:rsidR="009141C8">
        <w:rPr>
          <w:b/>
          <w:i/>
          <w:sz w:val="24"/>
          <w:szCs w:val="24"/>
        </w:rPr>
        <w:t>peu d’É</w:t>
      </w:r>
      <w:r w:rsidR="009141C8" w:rsidRPr="004D31C8">
        <w:rPr>
          <w:b/>
          <w:i/>
          <w:sz w:val="24"/>
          <w:szCs w:val="24"/>
        </w:rPr>
        <w:t xml:space="preserve">tats dans le monde s’engagent </w:t>
      </w:r>
      <w:r w:rsidR="009141C8" w:rsidRPr="004D31C8">
        <w:rPr>
          <w:b/>
          <w:i/>
          <w:sz w:val="24"/>
          <w:szCs w:val="24"/>
        </w:rPr>
        <w:lastRenderedPageBreak/>
        <w:t>dans des guerres sans fin contre leurs propres citoyens.</w:t>
      </w:r>
      <w:r w:rsidR="009141C8" w:rsidRPr="00CD0650">
        <w:rPr>
          <w:i/>
          <w:sz w:val="24"/>
          <w:szCs w:val="24"/>
        </w:rPr>
        <w:t xml:space="preserve"> Un des endroits où cette guerre est menée est le village d’Al-Araqib dans le nord du Néguev. »</w:t>
      </w:r>
    </w:p>
    <w:p w:rsidR="009141C8" w:rsidRPr="00A84018" w:rsidRDefault="009141C8" w:rsidP="009141C8">
      <w:pPr>
        <w:spacing w:after="40" w:line="240" w:lineRule="auto"/>
        <w:jc w:val="both"/>
        <w:rPr>
          <w:rFonts w:ascii="Arial Black" w:hAnsi="Arial Black"/>
          <w:color w:val="C00000"/>
          <w:sz w:val="20"/>
          <w:szCs w:val="20"/>
          <w14:shadow w14:blurRad="63500" w14:dist="0" w14:dir="0" w14:sx="102000" w14:sy="102000" w14:kx="0" w14:ky="0" w14:algn="ctr">
            <w14:srgbClr w14:val="000000">
              <w14:alpha w14:val="60000"/>
            </w14:srgbClr>
          </w14:shadow>
        </w:rPr>
      </w:pPr>
      <w:r w:rsidRPr="00A84018">
        <w:rPr>
          <w:rFonts w:ascii="Arial Black" w:hAnsi="Arial Black"/>
          <w:color w:val="C00000"/>
          <w:sz w:val="20"/>
          <w:szCs w:val="20"/>
          <w14:shadow w14:blurRad="63500" w14:dist="0" w14:dir="0" w14:sx="102000" w14:sy="102000" w14:kx="0" w14:ky="0" w14:algn="ctr">
            <w14:srgbClr w14:val="000000">
              <w14:alpha w14:val="60000"/>
            </w14:srgbClr>
          </w14:shadow>
        </w:rPr>
        <w:t>Les Bédouins de la Vallée du Jourdain (Palestine occupée) :</w:t>
      </w:r>
    </w:p>
    <w:p w:rsidR="009141C8" w:rsidRPr="00CD0650" w:rsidRDefault="009141C8" w:rsidP="00B97DE2">
      <w:pPr>
        <w:spacing w:after="40" w:line="240" w:lineRule="auto"/>
        <w:ind w:firstLine="567"/>
        <w:jc w:val="both"/>
        <w:rPr>
          <w:sz w:val="24"/>
          <w:szCs w:val="24"/>
        </w:rPr>
      </w:pPr>
      <w:r w:rsidRPr="00A10065">
        <w:rPr>
          <w:b/>
          <w:sz w:val="24"/>
          <w:szCs w:val="24"/>
        </w:rPr>
        <w:t>Les plus touchés dans la vallée du Jourdain par la politique israélienne de ségrégation sont les Bédouins</w:t>
      </w:r>
      <w:r w:rsidRPr="00CD0650">
        <w:rPr>
          <w:sz w:val="24"/>
          <w:szCs w:val="24"/>
        </w:rPr>
        <w:t xml:space="preserve">, </w:t>
      </w:r>
      <w:r>
        <w:rPr>
          <w:sz w:val="24"/>
          <w:szCs w:val="24"/>
        </w:rPr>
        <w:t xml:space="preserve">qui subissent </w:t>
      </w:r>
      <w:r w:rsidRPr="00CD0650">
        <w:rPr>
          <w:sz w:val="24"/>
          <w:szCs w:val="24"/>
        </w:rPr>
        <w:t>privation</w:t>
      </w:r>
      <w:r>
        <w:rPr>
          <w:sz w:val="24"/>
          <w:szCs w:val="24"/>
        </w:rPr>
        <w:t>s</w:t>
      </w:r>
      <w:r w:rsidRPr="00CD0650">
        <w:rPr>
          <w:sz w:val="24"/>
          <w:szCs w:val="24"/>
        </w:rPr>
        <w:t xml:space="preserve"> et restriction de liberté de déplacement. Comme la plupart de cette population est composée de réfugiés, qui n’ont aucun acte de propriété pour les terres sur lesquelles ils vivent, ils se trouvent sous la menace permanente d’une expulsion. La plupart vivent dans la Zone C de la Vallée où ils ne sont pas autorisés à construire des structures permanentes et notamment des maisons et des écoles. Pour la plupart, les Bédouins de la vallée du Jourdain vivent sans infrastructures et sans les services tels que l’eau, l’électricité, les transports, les services de santé, etc.  Avec comme premières raisons, le manque d’accès à la terre et à l’eau, </w:t>
      </w:r>
      <w:r w:rsidRPr="00866F0C">
        <w:rPr>
          <w:b/>
          <w:sz w:val="24"/>
          <w:szCs w:val="24"/>
        </w:rPr>
        <w:t>79 % des Bédouins sont</w:t>
      </w:r>
      <w:r w:rsidRPr="00CD0650">
        <w:rPr>
          <w:sz w:val="24"/>
          <w:szCs w:val="24"/>
        </w:rPr>
        <w:t xml:space="preserve"> </w:t>
      </w:r>
      <w:r w:rsidRPr="00A10065">
        <w:rPr>
          <w:b/>
          <w:sz w:val="24"/>
          <w:szCs w:val="24"/>
        </w:rPr>
        <w:t>en insécurité alimentaire. 93 % des enfants mangent moins que le nombre de repas recommandé</w:t>
      </w:r>
      <w:r w:rsidRPr="00CD0650">
        <w:rPr>
          <w:sz w:val="24"/>
          <w:szCs w:val="24"/>
        </w:rPr>
        <w:t>, 15 % sont en insuffisance pondérale et près d’un tiers en retard de croissance.</w:t>
      </w:r>
    </w:p>
    <w:p w:rsidR="009141C8" w:rsidRPr="00CD0650" w:rsidRDefault="009141C8" w:rsidP="00B97DE2">
      <w:pPr>
        <w:spacing w:after="0" w:line="240" w:lineRule="auto"/>
        <w:ind w:firstLine="567"/>
        <w:jc w:val="both"/>
        <w:rPr>
          <w:rFonts w:cs="Arial"/>
          <w:color w:val="000000"/>
          <w:sz w:val="24"/>
          <w:szCs w:val="24"/>
        </w:rPr>
      </w:pPr>
      <w:r w:rsidRPr="00CD0650">
        <w:rPr>
          <w:sz w:val="24"/>
          <w:szCs w:val="24"/>
        </w:rPr>
        <w:t xml:space="preserve">Dans la vallée du Jourdain, l’armée israélienne détruit systématiquement les maisons et installations agricoles ainsi que les citernes, si précieuses pour les 25 000 Bédouins qui y vivent. Qu’ont en commun la destruction des puits des Bédouins palestiniens de la Vallée du Jourdain, le transfert des citoyens bédouins palestiniens hors de la Vallée du Jourdain et l’augmentation de la terre et de l’eau pour les colons de la Vallée du Jourdain ? Ensemble ces actions mettent en lumière certains aspects de </w:t>
      </w:r>
      <w:r w:rsidRPr="00A10065">
        <w:rPr>
          <w:b/>
          <w:sz w:val="24"/>
          <w:szCs w:val="24"/>
        </w:rPr>
        <w:t>la politique d’oppression et d’épuration ethnique mise en œuvre</w:t>
      </w:r>
      <w:r w:rsidRPr="00CD0650">
        <w:rPr>
          <w:sz w:val="24"/>
          <w:szCs w:val="24"/>
        </w:rPr>
        <w:t xml:space="preserve"> par les Israéliens contre la population, bédouine et autre, de la Vallée du Jourdain. Celle-ci </w:t>
      </w:r>
      <w:r w:rsidRPr="00A10065">
        <w:rPr>
          <w:rFonts w:cs="Arial"/>
          <w:b/>
          <w:color w:val="000000"/>
          <w:sz w:val="24"/>
          <w:szCs w:val="24"/>
        </w:rPr>
        <w:t>a conduit</w:t>
      </w:r>
      <w:r w:rsidRPr="00CD0650">
        <w:rPr>
          <w:rFonts w:cs="Arial"/>
          <w:color w:val="000000"/>
          <w:sz w:val="24"/>
          <w:szCs w:val="24"/>
        </w:rPr>
        <w:t xml:space="preserve"> la majeure partie </w:t>
      </w:r>
      <w:r>
        <w:rPr>
          <w:rFonts w:cs="Arial"/>
          <w:color w:val="000000"/>
          <w:sz w:val="24"/>
          <w:szCs w:val="24"/>
        </w:rPr>
        <w:t>de</w:t>
      </w:r>
      <w:r w:rsidRPr="00CD0650">
        <w:rPr>
          <w:rFonts w:cs="Arial"/>
          <w:color w:val="000000"/>
          <w:sz w:val="24"/>
          <w:szCs w:val="24"/>
        </w:rPr>
        <w:t xml:space="preserve"> </w:t>
      </w:r>
      <w:r w:rsidRPr="00CD0650">
        <w:rPr>
          <w:rFonts w:cs="Arial"/>
          <w:b/>
          <w:color w:val="000000"/>
          <w:sz w:val="24"/>
          <w:szCs w:val="24"/>
        </w:rPr>
        <w:t xml:space="preserve">la population palestinienne de la Vallée du Jourdain à devoir quitter ses terres, elle est ainsi passée de </w:t>
      </w:r>
      <w:bookmarkStart w:id="0" w:name="_GoBack"/>
      <w:bookmarkEnd w:id="0"/>
      <w:r w:rsidRPr="00CD0650">
        <w:rPr>
          <w:rFonts w:cs="Arial"/>
          <w:b/>
          <w:color w:val="000000"/>
          <w:sz w:val="24"/>
          <w:szCs w:val="24"/>
        </w:rPr>
        <w:t>320 000 Palestiniens en 1967 au moment de la conquête israélienne de cette région, à 56 000 Palestiniens aujourd’hui…</w:t>
      </w:r>
    </w:p>
    <w:p w:rsidR="009141C8" w:rsidRDefault="009141C8" w:rsidP="009141C8">
      <w:pPr>
        <w:spacing w:after="120" w:line="240" w:lineRule="auto"/>
        <w:jc w:val="both"/>
        <w:rPr>
          <w:sz w:val="24"/>
          <w:szCs w:val="24"/>
        </w:rPr>
        <w:sectPr w:rsidR="009141C8" w:rsidSect="00971FFA">
          <w:type w:val="continuous"/>
          <w:pgSz w:w="11906" w:h="16838"/>
          <w:pgMar w:top="340" w:right="340" w:bottom="340" w:left="340" w:header="709" w:footer="709" w:gutter="0"/>
          <w:cols w:num="2" w:space="340"/>
          <w:docGrid w:linePitch="360"/>
        </w:sectPr>
      </w:pPr>
    </w:p>
    <w:p w:rsidR="009141C8" w:rsidRDefault="009141C8" w:rsidP="009141C8">
      <w:pPr>
        <w:spacing w:after="120" w:line="240" w:lineRule="auto"/>
        <w:jc w:val="both"/>
        <w:rPr>
          <w:sz w:val="24"/>
          <w:szCs w:val="24"/>
        </w:rPr>
        <w:sectPr w:rsidR="009141C8" w:rsidSect="0007619D">
          <w:type w:val="continuous"/>
          <w:pgSz w:w="11906" w:h="16838"/>
          <w:pgMar w:top="340" w:right="340" w:bottom="340" w:left="340" w:header="709" w:footer="709" w:gutter="0"/>
          <w:cols w:num="2" w:space="454"/>
          <w:docGrid w:linePitch="360"/>
        </w:sectPr>
      </w:pPr>
    </w:p>
    <w:p w:rsidR="009141C8" w:rsidRDefault="009141C8" w:rsidP="009141C8">
      <w:pPr>
        <w:spacing w:before="40" w:after="0" w:line="240" w:lineRule="auto"/>
        <w:jc w:val="center"/>
        <w:rPr>
          <w:rFonts w:ascii="Arial Black" w:hAnsi="Arial Black"/>
          <w:sz w:val="26"/>
          <w:szCs w:val="26"/>
        </w:rPr>
      </w:pPr>
    </w:p>
    <w:p w:rsidR="009141C8" w:rsidRDefault="009141C8" w:rsidP="009141C8">
      <w:pPr>
        <w:spacing w:before="40" w:after="0" w:line="240" w:lineRule="auto"/>
        <w:jc w:val="center"/>
        <w:rPr>
          <w:rFonts w:ascii="Arial Black" w:hAnsi="Arial Black"/>
          <w:sz w:val="26"/>
          <w:szCs w:val="26"/>
        </w:rPr>
      </w:pPr>
    </w:p>
    <w:p w:rsidR="009141C8" w:rsidRDefault="009141C8" w:rsidP="009141C8">
      <w:pPr>
        <w:spacing w:before="40" w:after="0" w:line="240" w:lineRule="auto"/>
        <w:jc w:val="center"/>
        <w:rPr>
          <w:rFonts w:ascii="Arial Black" w:hAnsi="Arial Black"/>
          <w:sz w:val="26"/>
          <w:szCs w:val="26"/>
        </w:rPr>
      </w:pPr>
    </w:p>
    <w:p w:rsidR="009141C8" w:rsidRDefault="009141C8" w:rsidP="009141C8">
      <w:pPr>
        <w:pStyle w:val="Corpsdetexte"/>
        <w:spacing w:after="0"/>
        <w:rPr>
          <w:rFonts w:ascii="Calibri" w:hAnsi="Calibri"/>
          <w:b/>
          <w:sz w:val="26"/>
          <w:szCs w:val="26"/>
          <w:lang w:val="fr-FR"/>
        </w:rPr>
      </w:pPr>
    </w:p>
    <w:p w:rsidR="006C1454" w:rsidRDefault="00945BB3" w:rsidP="009141C8">
      <w:pPr>
        <w:spacing w:after="0" w:line="240" w:lineRule="auto"/>
      </w:pPr>
      <w:r>
        <w:rPr>
          <w:noProof/>
          <w:lang w:eastAsia="fr-FR"/>
        </w:rPr>
        <w:drawing>
          <wp:anchor distT="12192" distB="85217" distL="163068" distR="160655" simplePos="0" relativeHeight="251668480" behindDoc="0" locked="0" layoutInCell="1" allowOverlap="1" wp14:anchorId="756F0422" wp14:editId="3EFE73D4">
            <wp:simplePos x="0" y="0"/>
            <wp:positionH relativeFrom="margin">
              <wp:posOffset>4552950</wp:posOffset>
            </wp:positionH>
            <wp:positionV relativeFrom="margin">
              <wp:posOffset>9523730</wp:posOffset>
            </wp:positionV>
            <wp:extent cx="2879725" cy="718820"/>
            <wp:effectExtent l="0" t="171450" r="0" b="271780"/>
            <wp:wrapSquare wrapText="bothSides"/>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tretch>
                      <a:fillRect/>
                    </a:stretch>
                  </pic:blipFill>
                  <pic:spPr>
                    <a:xfrm>
                      <a:off x="0" y="0"/>
                      <a:ext cx="2879725" cy="718820"/>
                    </a:xfrm>
                    <a:prstGeom prst="rect">
                      <a:avLst/>
                    </a:prstGeom>
                    <a:effectLst>
                      <a:outerShdw blurRad="50800" dist="38100" dir="5400000" algn="t" rotWithShape="0">
                        <a:prstClr val="black">
                          <a:alpha val="40000"/>
                        </a:prstClr>
                      </a:outerShdw>
                    </a:effectLst>
                    <a:scene3d>
                      <a:camera prst="isometricOffAxis2Left">
                        <a:rot lat="192001" lon="2400000" rev="21371990"/>
                      </a:camera>
                      <a:lightRig rig="threePt" dir="t"/>
                    </a:scene3d>
                  </pic:spPr>
                </pic:pic>
              </a:graphicData>
            </a:graphic>
            <wp14:sizeRelH relativeFrom="margin">
              <wp14:pctWidth>0</wp14:pctWidth>
            </wp14:sizeRelH>
            <wp14:sizeRelV relativeFrom="margin">
              <wp14:pctHeight>0</wp14:pctHeight>
            </wp14:sizeRelV>
          </wp:anchor>
        </w:drawing>
      </w:r>
      <w:r w:rsidR="00782D4B">
        <w:rPr>
          <w:noProof/>
          <w:lang w:eastAsia="fr-FR"/>
        </w:rPr>
        <mc:AlternateContent>
          <mc:Choice Requires="wps">
            <w:drawing>
              <wp:anchor distT="0" distB="0" distL="114300" distR="114300" simplePos="0" relativeHeight="251663360" behindDoc="0" locked="0" layoutInCell="1" allowOverlap="1" wp14:anchorId="11C94200" wp14:editId="70F5A1B6">
                <wp:simplePos x="0" y="0"/>
                <wp:positionH relativeFrom="margin">
                  <wp:posOffset>0</wp:posOffset>
                </wp:positionH>
                <wp:positionV relativeFrom="margin">
                  <wp:posOffset>9544050</wp:posOffset>
                </wp:positionV>
                <wp:extent cx="4380865" cy="572135"/>
                <wp:effectExtent l="57150" t="171450" r="0" b="32321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865" cy="572135"/>
                        </a:xfrm>
                        <a:prstGeom prst="rect">
                          <a:avLst/>
                        </a:prstGeom>
                        <a:solidFill>
                          <a:sysClr val="windowText" lastClr="000000"/>
                        </a:solidFill>
                        <a:ln w="9525">
                          <a:solidFill>
                            <a:srgbClr val="000000"/>
                          </a:solidFill>
                          <a:miter lim="800000"/>
                          <a:headEnd/>
                          <a:tailEnd/>
                        </a:ln>
                        <a:effectLst>
                          <a:outerShdw blurRad="50800" dist="38100" dir="5400000" algn="t" rotWithShape="0">
                            <a:prstClr val="black">
                              <a:alpha val="40000"/>
                            </a:prstClr>
                          </a:outerShdw>
                        </a:effectLst>
                        <a:scene3d>
                          <a:camera prst="perspectiveContrastingRightFacing">
                            <a:rot lat="64260" lon="20365372" rev="228149"/>
                          </a:camera>
                          <a:lightRig rig="threePt" dir="t"/>
                        </a:scene3d>
                        <a:sp3d/>
                      </wps:spPr>
                      <wps:txbx>
                        <w:txbxContent>
                          <w:p w:rsidR="009141C8" w:rsidRPr="00E40C15" w:rsidRDefault="009141C8" w:rsidP="009141C8">
                            <w:pPr>
                              <w:pStyle w:val="Corpsdetexte"/>
                              <w:spacing w:after="0"/>
                              <w:jc w:val="center"/>
                              <w:rPr>
                                <w:rFonts w:ascii="Arial Black" w:hAnsi="Arial Black"/>
                                <w:b/>
                                <w:color w:val="FFFF00"/>
                                <w:lang w:val="fr-FR"/>
                              </w:rPr>
                            </w:pPr>
                            <w:r w:rsidRPr="00E40C15">
                              <w:rPr>
                                <w:rFonts w:ascii="Arial Black" w:hAnsi="Arial Black"/>
                                <w:b/>
                                <w:color w:val="FFFF00"/>
                                <w:lang w:val="fr-FR"/>
                              </w:rPr>
                              <w:t>Pour arrêter le Plan Prawer signez la pétition :</w:t>
                            </w:r>
                          </w:p>
                          <w:p w:rsidR="009141C8" w:rsidRPr="00E40C15" w:rsidRDefault="009141C8" w:rsidP="009141C8">
                            <w:pPr>
                              <w:pStyle w:val="Corpsdetexte"/>
                              <w:spacing w:after="0"/>
                              <w:jc w:val="center"/>
                              <w:rPr>
                                <w:rFonts w:ascii="Calibri" w:hAnsi="Calibri"/>
                                <w:color w:val="00B0F0"/>
                                <w:sz w:val="28"/>
                                <w:szCs w:val="28"/>
                              </w:rPr>
                            </w:pPr>
                            <w:r w:rsidRPr="00E40C15">
                              <w:rPr>
                                <w:rFonts w:ascii="Calibri" w:hAnsi="Calibri"/>
                                <w:b/>
                                <w:color w:val="00B0F0"/>
                                <w:sz w:val="28"/>
                                <w:szCs w:val="28"/>
                                <w:lang w:val="fr-FR"/>
                              </w:rPr>
                              <w:t>http://www.france-palestine.org/Arretez-le-Plan-Prawer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751.5pt;width:344.95pt;height:4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" fillcolor="windowText">
                <v:shadow on="t" color="black" opacity="26214f" origin=",-.5" offset="0,3pt"/>
                <v:textbox>
                  <w:txbxContent>
                    <w:p w:rsidR="009141C8" w:rsidRPr="00E40C15" w:rsidRDefault="009141C8" w:rsidP="009141C8">
                      <w:pPr>
                        <w:pStyle w:val="Corpsdetexte"/>
                        <w:spacing w:after="0"/>
                        <w:jc w:val="center"/>
                        <w:rPr>
                          <w:rFonts w:ascii="Arial Black" w:hAnsi="Arial Black"/>
                          <w:b/>
                          <w:color w:val="FFFF00"/>
                          <w:lang w:val="fr-FR"/>
                        </w:rPr>
                      </w:pPr>
                      <w:r w:rsidRPr="00E40C15">
                        <w:rPr>
                          <w:rFonts w:ascii="Arial Black" w:hAnsi="Arial Black"/>
                          <w:b/>
                          <w:color w:val="FFFF00"/>
                          <w:lang w:val="fr-FR"/>
                        </w:rPr>
                        <w:t xml:space="preserve">Pour arrêter le Plan </w:t>
                      </w:r>
                      <w:proofErr w:type="spellStart"/>
                      <w:r w:rsidRPr="00E40C15">
                        <w:rPr>
                          <w:rFonts w:ascii="Arial Black" w:hAnsi="Arial Black"/>
                          <w:b/>
                          <w:color w:val="FFFF00"/>
                          <w:lang w:val="fr-FR"/>
                        </w:rPr>
                        <w:t>Prawer</w:t>
                      </w:r>
                      <w:proofErr w:type="spellEnd"/>
                      <w:r w:rsidRPr="00E40C15">
                        <w:rPr>
                          <w:rFonts w:ascii="Arial Black" w:hAnsi="Arial Black"/>
                          <w:b/>
                          <w:color w:val="FFFF00"/>
                          <w:lang w:val="fr-FR"/>
                        </w:rPr>
                        <w:t xml:space="preserve"> signez la pétition :</w:t>
                      </w:r>
                    </w:p>
                    <w:p w:rsidR="009141C8" w:rsidRPr="00E40C15" w:rsidRDefault="009141C8" w:rsidP="009141C8">
                      <w:pPr>
                        <w:pStyle w:val="Corpsdetexte"/>
                        <w:spacing w:after="0"/>
                        <w:jc w:val="center"/>
                        <w:rPr>
                          <w:rFonts w:ascii="Calibri" w:hAnsi="Calibri"/>
                          <w:color w:val="00B0F0"/>
                          <w:sz w:val="28"/>
                          <w:szCs w:val="28"/>
                        </w:rPr>
                      </w:pPr>
                      <w:r w:rsidRPr="00E40C15">
                        <w:rPr>
                          <w:rFonts w:ascii="Calibri" w:hAnsi="Calibri"/>
                          <w:b/>
                          <w:color w:val="00B0F0"/>
                          <w:sz w:val="28"/>
                          <w:szCs w:val="28"/>
                          <w:lang w:val="fr-FR"/>
                        </w:rPr>
                        <w:t>http://www.france-palestine.org/Arretez-le-Plan-Prawer</w:t>
                      </w:r>
                    </w:p>
                  </w:txbxContent>
                </v:textbox>
                <w10:wrap anchorx="margin" anchory="margin"/>
              </v:shape>
            </w:pict>
          </mc:Fallback>
        </mc:AlternateContent>
      </w:r>
    </w:p>
    <w:sectPr w:rsidR="006C1454" w:rsidSect="0007619D">
      <w:type w:val="continuous"/>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C8"/>
    <w:rsid w:val="00001A0C"/>
    <w:rsid w:val="003A000B"/>
    <w:rsid w:val="00517DFF"/>
    <w:rsid w:val="0058023B"/>
    <w:rsid w:val="006C1454"/>
    <w:rsid w:val="00782D4B"/>
    <w:rsid w:val="00816DEA"/>
    <w:rsid w:val="008B542A"/>
    <w:rsid w:val="008E0791"/>
    <w:rsid w:val="009141C8"/>
    <w:rsid w:val="00945BB3"/>
    <w:rsid w:val="009C755A"/>
    <w:rsid w:val="009F03A6"/>
    <w:rsid w:val="00A84018"/>
    <w:rsid w:val="00B97DE2"/>
    <w:rsid w:val="00BE2FCE"/>
    <w:rsid w:val="00E40C15"/>
    <w:rsid w:val="00E634E3"/>
    <w:rsid w:val="00FF6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ff6,#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1C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9141C8"/>
    <w:rPr>
      <w:color w:val="0000FF"/>
      <w:u w:val="single"/>
    </w:rPr>
  </w:style>
  <w:style w:type="paragraph" w:styleId="Sansinterligne">
    <w:name w:val="No Spacing"/>
    <w:qFormat/>
    <w:rsid w:val="009141C8"/>
    <w:pPr>
      <w:suppressAutoHyphens/>
      <w:spacing w:after="0" w:line="240" w:lineRule="auto"/>
    </w:pPr>
    <w:rPr>
      <w:rFonts w:ascii="Calibri" w:eastAsia="Calibri" w:hAnsi="Calibri" w:cs="Calibri"/>
      <w:lang w:eastAsia="ar-SA"/>
    </w:rPr>
  </w:style>
  <w:style w:type="paragraph" w:styleId="Corpsdetexte">
    <w:name w:val="Body Text"/>
    <w:basedOn w:val="Normal"/>
    <w:link w:val="CorpsdetexteCar"/>
    <w:rsid w:val="009141C8"/>
    <w:pPr>
      <w:widowControl w:val="0"/>
      <w:suppressAutoHyphens/>
      <w:spacing w:after="120" w:line="240" w:lineRule="auto"/>
    </w:pPr>
    <w:rPr>
      <w:rFonts w:ascii="Times New Roman" w:eastAsia="SimSun" w:hAnsi="Times New Roman" w:cs="Mangal"/>
      <w:kern w:val="1"/>
      <w:sz w:val="24"/>
      <w:szCs w:val="24"/>
      <w:lang w:val="x-none" w:eastAsia="hi-IN" w:bidi="hi-IN"/>
    </w:rPr>
  </w:style>
  <w:style w:type="character" w:customStyle="1" w:styleId="CorpsdetexteCar">
    <w:name w:val="Corps de texte Car"/>
    <w:basedOn w:val="Policepardfaut"/>
    <w:link w:val="Corpsdetexte"/>
    <w:rsid w:val="009141C8"/>
    <w:rPr>
      <w:rFonts w:ascii="Times New Roman" w:eastAsia="SimSun" w:hAnsi="Times New Roman" w:cs="Mangal"/>
      <w:kern w:val="1"/>
      <w:sz w:val="24"/>
      <w:szCs w:val="24"/>
      <w:lang w:val="x-none" w:eastAsia="hi-IN" w:bidi="hi-IN"/>
    </w:rPr>
  </w:style>
  <w:style w:type="character" w:customStyle="1" w:styleId="spipsurligne">
    <w:name w:val="spip_surligne"/>
    <w:rsid w:val="00914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1C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9141C8"/>
    <w:rPr>
      <w:color w:val="0000FF"/>
      <w:u w:val="single"/>
    </w:rPr>
  </w:style>
  <w:style w:type="paragraph" w:styleId="Sansinterligne">
    <w:name w:val="No Spacing"/>
    <w:qFormat/>
    <w:rsid w:val="009141C8"/>
    <w:pPr>
      <w:suppressAutoHyphens/>
      <w:spacing w:after="0" w:line="240" w:lineRule="auto"/>
    </w:pPr>
    <w:rPr>
      <w:rFonts w:ascii="Calibri" w:eastAsia="Calibri" w:hAnsi="Calibri" w:cs="Calibri"/>
      <w:lang w:eastAsia="ar-SA"/>
    </w:rPr>
  </w:style>
  <w:style w:type="paragraph" w:styleId="Corpsdetexte">
    <w:name w:val="Body Text"/>
    <w:basedOn w:val="Normal"/>
    <w:link w:val="CorpsdetexteCar"/>
    <w:rsid w:val="009141C8"/>
    <w:pPr>
      <w:widowControl w:val="0"/>
      <w:suppressAutoHyphens/>
      <w:spacing w:after="120" w:line="240" w:lineRule="auto"/>
    </w:pPr>
    <w:rPr>
      <w:rFonts w:ascii="Times New Roman" w:eastAsia="SimSun" w:hAnsi="Times New Roman" w:cs="Mangal"/>
      <w:kern w:val="1"/>
      <w:sz w:val="24"/>
      <w:szCs w:val="24"/>
      <w:lang w:val="x-none" w:eastAsia="hi-IN" w:bidi="hi-IN"/>
    </w:rPr>
  </w:style>
  <w:style w:type="character" w:customStyle="1" w:styleId="CorpsdetexteCar">
    <w:name w:val="Corps de texte Car"/>
    <w:basedOn w:val="Policepardfaut"/>
    <w:link w:val="Corpsdetexte"/>
    <w:rsid w:val="009141C8"/>
    <w:rPr>
      <w:rFonts w:ascii="Times New Roman" w:eastAsia="SimSun" w:hAnsi="Times New Roman" w:cs="Mangal"/>
      <w:kern w:val="1"/>
      <w:sz w:val="24"/>
      <w:szCs w:val="24"/>
      <w:lang w:val="x-none" w:eastAsia="hi-IN" w:bidi="hi-IN"/>
    </w:rPr>
  </w:style>
  <w:style w:type="character" w:customStyle="1" w:styleId="spipsurligne">
    <w:name w:val="spip_surligne"/>
    <w:rsid w:val="00914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e-palest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fps.besancon@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rance-palestine.org" TargetMode="External"/><Relationship Id="rId11" Type="http://schemas.openxmlformats.org/officeDocument/2006/relationships/image" Target="media/image3.jpg"/><Relationship Id="rId5" Type="http://schemas.openxmlformats.org/officeDocument/2006/relationships/hyperlink" Target="mailto:afps.besancon@gmail.com"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1276</Words>
  <Characters>7024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Orient JM</dc:creator>
  <cp:lastModifiedBy>Orient JM</cp:lastModifiedBy>
  <cp:revision>8</cp:revision>
  <cp:lastPrinted>2013-07-03T04:50:00Z</cp:lastPrinted>
  <dcterms:created xsi:type="dcterms:W3CDTF">2013-07-02T13:51:00Z</dcterms:created>
  <dcterms:modified xsi:type="dcterms:W3CDTF">2013-07-03T04:51:00Z</dcterms:modified>
</cp:coreProperties>
</file>