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00000" w:rsidRDefault="000515D5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0;width:125.1pt;height:53.1pt;z-index:1;mso-wrap-distance-left:0;mso-wrap-distance-right:9.05pt" filled="t">
            <v:fill color2="black"/>
            <v:imagedata r:id="rId5" o:title=""/>
            <w10:wrap type="square" side="right"/>
          </v:shape>
        </w:pict>
      </w:r>
    </w:p>
    <w:p w:rsidR="00000000" w:rsidRDefault="000515D5"/>
    <w:p w:rsidR="00000000" w:rsidRDefault="000515D5">
      <w:pPr>
        <w:spacing w:line="115" w:lineRule="atLeast"/>
      </w:pPr>
    </w:p>
    <w:p w:rsidR="00000000" w:rsidRDefault="000515D5">
      <w:pPr>
        <w:spacing w:line="115" w:lineRule="atLeast"/>
      </w:pPr>
    </w:p>
    <w:p w:rsidR="00000000" w:rsidRDefault="000515D5">
      <w:pPr>
        <w:spacing w:line="115" w:lineRule="atLeast"/>
      </w:pPr>
    </w:p>
    <w:p w:rsidR="00000000" w:rsidRDefault="000515D5">
      <w:pPr>
        <w:spacing w:line="115" w:lineRule="atLeast"/>
      </w:pPr>
    </w:p>
    <w:p w:rsidR="00000000" w:rsidRDefault="000515D5">
      <w:pPr>
        <w:spacing w:line="115" w:lineRule="atLeast"/>
        <w:rPr>
          <w:rFonts w:ascii="Times New Roman" w:hAnsi="Times New Roman" w:cs="Times New Roman"/>
          <w:color w:val="222222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 xml:space="preserve">Le </w:t>
      </w:r>
      <w:r>
        <w:rPr>
          <w:rFonts w:ascii="Times New Roman" w:hAnsi="Times New Roman" w:cs="Times New Roman"/>
          <w:sz w:val="22"/>
          <w:szCs w:val="22"/>
        </w:rPr>
        <w:t>1</w:t>
      </w:r>
      <w:r>
        <w:rPr>
          <w:rFonts w:ascii="Times New Roman" w:hAnsi="Times New Roman" w:cs="Times New Roman"/>
          <w:sz w:val="22"/>
          <w:szCs w:val="22"/>
        </w:rPr>
        <w:t>2</w:t>
      </w:r>
      <w:r>
        <w:rPr>
          <w:rFonts w:ascii="Times New Roman" w:hAnsi="Times New Roman" w:cs="Times New Roman"/>
          <w:sz w:val="22"/>
          <w:szCs w:val="22"/>
        </w:rPr>
        <w:t xml:space="preserve"> août 2016</w:t>
      </w:r>
      <w:r>
        <w:rPr>
          <w:rFonts w:ascii="Times New Roman" w:hAnsi="Times New Roman" w:cs="Times New Roman"/>
          <w:sz w:val="22"/>
          <w:szCs w:val="22"/>
        </w:rPr>
        <w:tab/>
      </w:r>
    </w:p>
    <w:p w:rsidR="00000000" w:rsidRDefault="000515D5">
      <w:pPr>
        <w:spacing w:line="115" w:lineRule="atLeast"/>
        <w:rPr>
          <w:rFonts w:ascii="Times New Roman" w:hAnsi="Times New Roman" w:cs="Times New Roman"/>
          <w:color w:val="222222"/>
          <w:sz w:val="22"/>
          <w:szCs w:val="22"/>
        </w:rPr>
      </w:pPr>
      <w:r>
        <w:rPr>
          <w:rFonts w:ascii="Times New Roman" w:hAnsi="Times New Roman" w:cs="Times New Roman"/>
          <w:color w:val="222222"/>
          <w:sz w:val="22"/>
          <w:szCs w:val="22"/>
        </w:rPr>
        <w:tab/>
        <w:t>Communiqué de presse</w:t>
      </w:r>
      <w:r>
        <w:rPr>
          <w:rFonts w:ascii="Times New Roman" w:hAnsi="Times New Roman" w:cs="Times New Roman"/>
          <w:color w:val="222222"/>
          <w:sz w:val="22"/>
          <w:szCs w:val="22"/>
        </w:rPr>
        <w:tab/>
      </w:r>
    </w:p>
    <w:p w:rsidR="00000000" w:rsidRDefault="000515D5">
      <w:pPr>
        <w:spacing w:line="115" w:lineRule="atLeast"/>
        <w:rPr>
          <w:rFonts w:ascii="Times New Roman" w:hAnsi="Times New Roman" w:cs="Times New Roman"/>
          <w:color w:val="222222"/>
          <w:sz w:val="22"/>
          <w:szCs w:val="22"/>
        </w:rPr>
      </w:pPr>
    </w:p>
    <w:p w:rsidR="00000000" w:rsidRDefault="000515D5">
      <w:pPr>
        <w:spacing w:line="115" w:lineRule="atLeast"/>
        <w:rPr>
          <w:rFonts w:ascii="Times New Roman" w:hAnsi="Times New Roman" w:cs="Times New Roman"/>
          <w:color w:val="222222"/>
          <w:sz w:val="22"/>
          <w:szCs w:val="22"/>
        </w:rPr>
      </w:pPr>
    </w:p>
    <w:p w:rsidR="00000000" w:rsidRDefault="000515D5">
      <w:pPr>
        <w:spacing w:line="115" w:lineRule="atLeast"/>
        <w:rPr>
          <w:rFonts w:ascii="Times New Roman" w:hAnsi="Times New Roman" w:cs="Times New Roman"/>
          <w:sz w:val="22"/>
          <w:szCs w:val="22"/>
        </w:rPr>
      </w:pPr>
    </w:p>
    <w:p w:rsidR="00000000" w:rsidRDefault="000515D5">
      <w:pPr>
        <w:jc w:val="both"/>
        <w:rPr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Affaire Adama Traoré </w:t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  <w:shd w:val="clear" w:color="auto" w:fill="FFFFFF"/>
        </w:rPr>
        <w:t xml:space="preserve">: </w:t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  <w:shd w:val="clear" w:color="auto" w:fill="FFFFFF"/>
        </w:rPr>
        <w:t xml:space="preserve">le CRAN se </w:t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  <w:shd w:val="clear" w:color="auto" w:fill="FFFFFF"/>
        </w:rPr>
        <w:t>constitue</w:t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  <w:shd w:val="clear" w:color="auto" w:fill="FFFFFF"/>
        </w:rPr>
        <w:t xml:space="preserve"> partie civile, porte plainte contre le procureur </w:t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  <w:shd w:val="clear" w:color="auto" w:fill="FFFFFF"/>
        </w:rPr>
        <w:t xml:space="preserve">de la République, Yves Jannier, </w:t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  <w:shd w:val="clear" w:color="auto" w:fill="FFFFFF"/>
        </w:rPr>
        <w:t>et saisit le Conseil Supérieur de la Magistrature à son encontre</w:t>
      </w:r>
    </w:p>
    <w:p w:rsidR="00000000" w:rsidRDefault="000515D5">
      <w:pPr>
        <w:jc w:val="both"/>
        <w:rPr>
          <w:b/>
          <w:bCs/>
          <w:sz w:val="22"/>
          <w:szCs w:val="22"/>
        </w:rPr>
      </w:pPr>
    </w:p>
    <w:p w:rsidR="00000000" w:rsidRDefault="000515D5">
      <w:pPr>
        <w:jc w:val="both"/>
        <w:rPr>
          <w:sz w:val="22"/>
          <w:szCs w:val="22"/>
        </w:rPr>
      </w:pPr>
    </w:p>
    <w:p w:rsidR="00000000" w:rsidRDefault="000515D5">
      <w:pPr>
        <w:jc w:val="both"/>
        <w:rPr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Trop, c'est</w:t>
      </w:r>
      <w:r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 trop</w:t>
      </w:r>
      <w:r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. </w:t>
      </w:r>
      <w:r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Dans l'affaire Adama Traoré, le CRAN a décidé de se </w:t>
      </w:r>
      <w:r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constituer</w:t>
      </w:r>
      <w:r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 partie civile, et de porter plainte contre le Procureur de la République de Pontoise, Yves Jannier, pour entrave à la manifestation de la vérité</w:t>
      </w:r>
      <w:r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. </w:t>
      </w:r>
      <w:r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Par ailleurs, avec le soutien de la fami</w:t>
      </w:r>
      <w:r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lle Traoré, le CRAN entend</w:t>
      </w:r>
      <w:r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saisir le Conseil Supérieur de la Magistrature pour obtenir la suspension dudit procureur</w:t>
      </w:r>
      <w:r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.</w:t>
      </w:r>
      <w:r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 </w:t>
      </w:r>
    </w:p>
    <w:p w:rsidR="00000000" w:rsidRDefault="000515D5">
      <w:pPr>
        <w:jc w:val="both"/>
        <w:rPr>
          <w:sz w:val="22"/>
          <w:szCs w:val="22"/>
        </w:rPr>
      </w:pPr>
    </w:p>
    <w:p w:rsidR="00000000" w:rsidRDefault="000515D5">
      <w:pPr>
        <w:jc w:val="both"/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Celui-ci vient d'affirmer publiquement que « M. Traoré était sous l’emprise des effets psychotropes du cannabis au moment de son décès </w:t>
      </w:r>
      <w:r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», alors que le rapport du docteur Alvarez, expert près la Cour d'appel de Versailles, agréé par la Cour de cassation, démontre le contraire</w:t>
      </w:r>
      <w:r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. </w:t>
      </w:r>
      <w:r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Quoique M</w:t>
      </w:r>
      <w:r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. </w:t>
      </w:r>
      <w:r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Jannier prétende s'appuyer sur une autre expertise, le CRAN estime qu'il devrait au moins exprimer une </w:t>
      </w:r>
      <w:r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certaine réserve, puisque les rapports se contredisent (une fois de plus)</w:t>
      </w:r>
      <w:r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.</w:t>
      </w:r>
    </w:p>
    <w:p w:rsidR="00000000" w:rsidRDefault="000515D5">
      <w:pPr>
        <w:jc w:val="both"/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 </w:t>
      </w:r>
    </w:p>
    <w:p w:rsidR="00000000" w:rsidRDefault="000515D5">
      <w:pPr>
        <w:jc w:val="both"/>
        <w:rPr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ab/>
        <w:t>« Mais en réalité, c'est un écran de fumée</w:t>
      </w:r>
      <w:r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a déclaré Louis-Georges Tin</w:t>
      </w:r>
      <w:r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. </w:t>
      </w:r>
      <w:r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Le problème n'est pas de savoir si Adama Traoré avait fumé un joint ou pas </w:t>
      </w:r>
      <w:r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les jours qui précédaient </w:t>
      </w:r>
      <w:r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sa m</w:t>
      </w:r>
      <w:r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ort</w:t>
      </w:r>
      <w:r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. </w:t>
      </w:r>
      <w:r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La question est de savoir si </w:t>
      </w:r>
      <w:r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dans ce pays,</w:t>
      </w:r>
      <w:r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 les gendarmes peuvent </w:t>
      </w:r>
      <w:r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causer la mort d'un jeune homme, et s'en sortir en toute impunité</w:t>
      </w:r>
      <w:r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 », a ajouté le président du CRAN</w:t>
      </w:r>
      <w:r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. </w:t>
      </w:r>
    </w:p>
    <w:p w:rsidR="00000000" w:rsidRDefault="000515D5">
      <w:pPr>
        <w:jc w:val="both"/>
        <w:rPr>
          <w:sz w:val="22"/>
          <w:szCs w:val="22"/>
        </w:rPr>
      </w:pPr>
    </w:p>
    <w:p w:rsidR="00000000" w:rsidRDefault="000515D5">
      <w:pPr>
        <w:jc w:val="both"/>
        <w:rPr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ab/>
        <w:t xml:space="preserve">«  </w:t>
      </w:r>
      <w:r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L</w:t>
      </w:r>
      <w:r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a stratégie du procureur est claire, </w:t>
      </w:r>
      <w:r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a résumé Ghyslain Vedeux, administrateur d</w:t>
      </w:r>
      <w:r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u CRAN chargé des relations entre forces de l'ordre et société civile</w:t>
      </w:r>
      <w:r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. </w:t>
      </w:r>
      <w:r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Il s'agit de </w:t>
      </w:r>
      <w:r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susciter un faux débat, et de </w:t>
      </w:r>
      <w:r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faire de la victime un coupable</w:t>
      </w:r>
      <w:r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. </w:t>
      </w:r>
      <w:r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Mais personne n'est dupe de cette manœuvre à la fois grossière et honteuse</w:t>
      </w:r>
      <w:r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. »</w:t>
      </w:r>
    </w:p>
    <w:p w:rsidR="00000000" w:rsidRDefault="000515D5">
      <w:pPr>
        <w:jc w:val="both"/>
        <w:rPr>
          <w:sz w:val="22"/>
          <w:szCs w:val="22"/>
        </w:rPr>
      </w:pPr>
    </w:p>
    <w:p w:rsidR="00000000" w:rsidRDefault="000515D5">
      <w:pPr>
        <w:jc w:val="both"/>
        <w:rPr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En réalité, le problème est d</w:t>
      </w:r>
      <w:r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ésormais le fait qu'à la bavure des gendarmes, s'ajoute une bavure judiciaire</w:t>
      </w:r>
      <w:r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. </w:t>
      </w:r>
      <w:r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Car </w:t>
      </w:r>
      <w:r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le procureur de Pontoise</w:t>
      </w:r>
      <w:r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 a commis au moins trois fautes graves </w:t>
      </w:r>
      <w:r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:</w:t>
      </w:r>
    </w:p>
    <w:p w:rsidR="00000000" w:rsidRDefault="000515D5">
      <w:pPr>
        <w:jc w:val="both"/>
        <w:rPr>
          <w:sz w:val="22"/>
          <w:szCs w:val="22"/>
        </w:rPr>
      </w:pPr>
    </w:p>
    <w:p w:rsidR="00000000" w:rsidRDefault="000515D5">
      <w:pPr>
        <w:jc w:val="both"/>
        <w:rPr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1) </w:t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  <w:shd w:val="clear" w:color="auto" w:fill="FFFFFF"/>
        </w:rPr>
        <w:t>une « communication sélective »</w:t>
      </w:r>
      <w:r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, pour reprendre </w:t>
      </w:r>
      <w:r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la formule</w:t>
      </w:r>
      <w:r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très </w:t>
      </w:r>
      <w:r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euphémisé</w:t>
      </w:r>
      <w:r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e</w:t>
      </w:r>
      <w:r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 du</w:t>
      </w:r>
      <w:r>
        <w:rPr>
          <w:rFonts w:ascii="Times New Roman" w:hAnsi="Times New Roman" w:cs="Times New Roman"/>
          <w:i/>
          <w:iCs/>
          <w:color w:val="000000"/>
          <w:sz w:val="22"/>
          <w:szCs w:val="22"/>
          <w:shd w:val="clear" w:color="auto" w:fill="FFFFFF"/>
        </w:rPr>
        <w:t xml:space="preserve"> Monde</w:t>
      </w:r>
      <w:r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 ou, en d'autres term</w:t>
      </w:r>
      <w:r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es, un mensonge par omission pour manipuler les médias et l'opinion publique</w:t>
      </w:r>
      <w:r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. </w:t>
      </w:r>
      <w:r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On s'en souvient, le procureur avait sciemment omis de signaler que le premier rapport parlait d' « asphyxie », et </w:t>
      </w:r>
      <w:r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il </w:t>
      </w:r>
      <w:r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avait affirmé qu'il n'y avait « aucune trace de violences » </w:t>
      </w:r>
      <w:r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sur le corps, comme si l'asphyxie n'était pas en soi une violence</w:t>
      </w:r>
      <w:r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.</w:t>
      </w:r>
    </w:p>
    <w:p w:rsidR="00000000" w:rsidRDefault="000515D5">
      <w:pPr>
        <w:jc w:val="both"/>
        <w:rPr>
          <w:sz w:val="22"/>
          <w:szCs w:val="22"/>
        </w:rPr>
      </w:pPr>
    </w:p>
    <w:p w:rsidR="00000000" w:rsidRDefault="000515D5">
      <w:pPr>
        <w:jc w:val="both"/>
        <w:rPr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2</w:t>
      </w:r>
      <w:r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) </w:t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  <w:shd w:val="clear" w:color="auto" w:fill="FFFFFF"/>
        </w:rPr>
        <w:t>une procédure abusive</w:t>
      </w:r>
      <w:r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. </w:t>
      </w:r>
      <w:r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C'est Mediapart qui a révélé l'affaire</w:t>
      </w:r>
      <w:r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. « Le parquet a lancé une enquête contre Adama Traoré alors qu’il était déjà mort », </w:t>
      </w:r>
      <w:r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ce qui est à la fois absurde et illéga</w:t>
      </w:r>
      <w:r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l</w:t>
      </w:r>
      <w:r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.</w:t>
      </w:r>
      <w:r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 Il s'agissait d'une procédure visant l'infraction de rébellion</w:t>
      </w:r>
      <w:r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. </w:t>
      </w:r>
      <w:r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On le voit bien, le but du jeu était de stigmatiser la  victime, même après sa mort </w:t>
      </w:r>
      <w:r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:</w:t>
      </w:r>
      <w:r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si ce n'</w:t>
      </w:r>
      <w:r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es</w:t>
      </w:r>
      <w:r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t qu'un rebelle et un toxicomane, </w:t>
      </w:r>
      <w:r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les gendarmes sont-ils si fautifs? , telle est la petite mu</w:t>
      </w:r>
      <w:r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sique qui semble se dégager des propos</w:t>
      </w:r>
      <w:r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 d</w:t>
      </w:r>
      <w:r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u procureur</w:t>
      </w:r>
      <w:r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.</w:t>
      </w:r>
    </w:p>
    <w:p w:rsidR="00000000" w:rsidRDefault="000515D5">
      <w:pPr>
        <w:jc w:val="both"/>
        <w:rPr>
          <w:sz w:val="22"/>
          <w:szCs w:val="22"/>
        </w:rPr>
      </w:pPr>
    </w:p>
    <w:p w:rsidR="00000000" w:rsidRDefault="000515D5">
      <w:pPr>
        <w:jc w:val="both"/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3</w:t>
      </w:r>
      <w:r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) </w:t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  <w:shd w:val="clear" w:color="auto" w:fill="FFFFFF"/>
        </w:rPr>
        <w:t>une p</w:t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  <w:shd w:val="clear" w:color="auto" w:fill="FFFFFF"/>
        </w:rPr>
        <w:t>robab</w:t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  <w:shd w:val="clear" w:color="auto" w:fill="FFFFFF"/>
        </w:rPr>
        <w:t>le dissimulation de preuves</w:t>
      </w:r>
      <w:r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. </w:t>
      </w:r>
      <w:r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Mediapart note deux éléments troublants au moins</w:t>
      </w:r>
      <w:r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. </w:t>
      </w:r>
      <w:r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Tout d'abord, le fait que « des documents cruciaux [</w:t>
      </w:r>
      <w:r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…</w:t>
      </w:r>
      <w:r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]</w:t>
      </w:r>
      <w:r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n’ont toujours pas été versés à la procédure alors même</w:t>
      </w:r>
      <w:r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 qu’ils sont déterminants », </w:t>
      </w:r>
      <w:r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et ensuite surtout, « une autre bizarrerie » </w:t>
      </w:r>
      <w:r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qui </w:t>
      </w:r>
      <w:r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concerne une femme officier de police judiciaire </w:t>
      </w:r>
      <w:r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laquelle</w:t>
      </w:r>
      <w:r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, « sans être manifestement habilitée à le faire », comme le note le journal, </w:t>
      </w:r>
      <w:r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a </w:t>
      </w:r>
      <w:r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emport</w:t>
      </w:r>
      <w:r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é</w:t>
      </w:r>
      <w:r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 le polo maculé de sang, pièce déc</w:t>
      </w:r>
      <w:r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isive, vue </w:t>
      </w:r>
      <w:r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par </w:t>
      </w:r>
      <w:r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le frère d'Adama </w:t>
      </w:r>
      <w:r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juste après l'interpellation</w:t>
      </w:r>
      <w:r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, et qui depuis semble avoir totalement disparu</w:t>
      </w:r>
      <w:r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. </w:t>
      </w:r>
      <w:r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Donc il n'y a pas eu de violence, </w:t>
      </w:r>
      <w:r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si l'on en croit le procureur,</w:t>
      </w:r>
      <w:r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et pourtant,</w:t>
      </w:r>
      <w:r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 il y a des traces de sang </w:t>
      </w:r>
      <w:r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sur un polo emporté par une </w:t>
      </w:r>
      <w:r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femme </w:t>
      </w:r>
      <w:r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mystérieu</w:t>
      </w:r>
      <w:r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se</w:t>
      </w:r>
      <w:r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.</w:t>
      </w:r>
    </w:p>
    <w:p w:rsidR="00000000" w:rsidRDefault="000515D5">
      <w:pPr>
        <w:jc w:val="both"/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 </w:t>
      </w:r>
    </w:p>
    <w:p w:rsidR="00000000" w:rsidRDefault="000515D5">
      <w:pPr>
        <w:jc w:val="both"/>
        <w:rPr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lastRenderedPageBreak/>
        <w:tab/>
      </w:r>
      <w:r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Tous ces éléments portent atteinte à la crédibilité du procureur de la République</w:t>
      </w:r>
      <w:r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. « </w:t>
      </w:r>
      <w:r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Au lieu d'être un instrument de la vérité, nous avons l'impression que le procureur fait obstacle à la vérité », a déclaré Lassana Traoré, l'un des frères d'Adama</w:t>
      </w:r>
      <w:r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.</w:t>
      </w:r>
    </w:p>
    <w:p w:rsidR="00000000" w:rsidRDefault="000515D5">
      <w:pPr>
        <w:jc w:val="both"/>
        <w:rPr>
          <w:sz w:val="22"/>
          <w:szCs w:val="22"/>
        </w:rPr>
      </w:pPr>
    </w:p>
    <w:p w:rsidR="00000000" w:rsidRDefault="000515D5">
      <w:pPr>
        <w:jc w:val="both"/>
        <w:rPr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C'est pourquoi le CRAN a décidé non seulement de se porter partie civile dans </w:t>
      </w:r>
      <w:r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cette </w:t>
      </w:r>
      <w:r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affaire, mais aussi d'attaquer M</w:t>
      </w:r>
      <w:r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. </w:t>
      </w:r>
      <w:r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Jannier</w:t>
      </w:r>
      <w:r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. « </w:t>
      </w:r>
      <w:r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Nous portons plainte contre </w:t>
      </w:r>
      <w:r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le procureur de Pontoise</w:t>
      </w:r>
      <w:r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 pour entrave à la manifestation de la vérité, et avec la famille, nous a</w:t>
      </w:r>
      <w:r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vons décidé de saisir le Conseil Supérieur de la Magistrature, pour qu'il soit suspendu de ses fonctions </w:t>
      </w:r>
      <w:r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», </w:t>
      </w:r>
      <w:r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a conclu Ghyslain Vedeux</w:t>
      </w:r>
      <w:r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.</w:t>
      </w:r>
    </w:p>
    <w:p w:rsidR="00000000" w:rsidRDefault="000515D5">
      <w:pPr>
        <w:jc w:val="both"/>
        <w:rPr>
          <w:sz w:val="22"/>
          <w:szCs w:val="22"/>
        </w:rPr>
      </w:pPr>
    </w:p>
    <w:p w:rsidR="00000000" w:rsidRDefault="000515D5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000000" w:rsidRDefault="000515D5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00000" w:rsidRDefault="000515D5">
      <w:pPr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ab/>
        <w:t>contact</w:t>
      </w:r>
    </w:p>
    <w:p w:rsidR="00000000" w:rsidRDefault="000515D5">
      <w:pPr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ab/>
        <w:t>Louis-Georges Tin</w:t>
      </w:r>
    </w:p>
    <w:p w:rsidR="00000000" w:rsidRDefault="000515D5">
      <w:pPr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06 19 45 45 52</w:t>
      </w:r>
    </w:p>
    <w:p w:rsidR="00000000" w:rsidRDefault="000515D5">
      <w:pPr>
        <w:jc w:val="both"/>
      </w:pP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ab/>
      </w:r>
      <w:hyperlink r:id="rId6" w:history="1">
        <w:r>
          <w:rPr>
            <w:rStyle w:val="Lienhypertexte"/>
            <w:rFonts w:ascii="Times New Roman" w:hAnsi="Times New Roman" w:cs="Times New Roman"/>
            <w:color w:val="000000"/>
            <w:sz w:val="20"/>
            <w:szCs w:val="20"/>
            <w:shd w:val="clear" w:color="auto" w:fill="FFFFFF"/>
          </w:rPr>
          <w:t>tin@le-cran.fr</w:t>
        </w:r>
      </w:hyperlink>
    </w:p>
    <w:p w:rsidR="00000000" w:rsidRDefault="000515D5">
      <w:pPr>
        <w:jc w:val="both"/>
      </w:pPr>
    </w:p>
    <w:p w:rsidR="00000000" w:rsidRDefault="000515D5">
      <w:pPr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Ghyslain Vedeux</w:t>
      </w:r>
    </w:p>
    <w:p w:rsidR="00000000" w:rsidRDefault="000515D5">
      <w:pPr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06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52 11 00 34</w:t>
      </w:r>
    </w:p>
    <w:p w:rsidR="000515D5" w:rsidRDefault="000515D5">
      <w:pPr>
        <w:jc w:val="both"/>
      </w:pP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ab/>
      </w:r>
      <w:hyperlink r:id="rId7" w:history="1">
        <w:r>
          <w:rPr>
            <w:rStyle w:val="Lienhypertexte"/>
            <w:rFonts w:ascii="Times New Roman" w:hAnsi="Times New Roman" w:cs="Times New Roman"/>
            <w:color w:val="000000"/>
            <w:sz w:val="20"/>
            <w:szCs w:val="20"/>
            <w:shd w:val="clear" w:color="auto" w:fill="FFFFFF"/>
          </w:rPr>
          <w:t>messy@hotmail</w:t>
        </w:r>
        <w:r>
          <w:rPr>
            <w:rStyle w:val="Lienhypertexte"/>
            <w:rFonts w:ascii="Times New Roman" w:hAnsi="Times New Roman" w:cs="Times New Roman"/>
            <w:color w:val="000000"/>
            <w:sz w:val="20"/>
            <w:szCs w:val="20"/>
            <w:shd w:val="clear" w:color="auto" w:fill="FFFFFF"/>
          </w:rPr>
          <w:t>.</w:t>
        </w:r>
        <w:r>
          <w:rPr>
            <w:rStyle w:val="Lienhypertexte"/>
            <w:rFonts w:ascii="Times New Roman" w:hAnsi="Times New Roman" w:cs="Times New Roman"/>
            <w:color w:val="000000"/>
            <w:sz w:val="20"/>
            <w:szCs w:val="20"/>
            <w:shd w:val="clear" w:color="auto" w:fill="FFFFFF"/>
          </w:rPr>
          <w:t>fr</w:t>
        </w:r>
      </w:hyperlink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</w:p>
    <w:sectPr w:rsidR="000515D5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oNotTrackMoves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A4267"/>
    <w:rsid w:val="000515D5"/>
    <w:rsid w:val="000A42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Titre1">
    <w:name w:val="heading 1"/>
    <w:basedOn w:val="Titre10"/>
    <w:next w:val="Corpsdetexte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Titre2">
    <w:name w:val="heading 2"/>
    <w:basedOn w:val="Titre10"/>
    <w:next w:val="Corpsdetexte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Titre3">
    <w:name w:val="heading 3"/>
    <w:basedOn w:val="Titre10"/>
    <w:next w:val="Corpsdetexte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</w:style>
  <w:style w:type="character" w:styleId="Accentuation">
    <w:name w:val="Emphasis"/>
    <w:qFormat/>
    <w:rPr>
      <w:i/>
      <w:iCs/>
    </w:rPr>
  </w:style>
  <w:style w:type="paragraph" w:customStyle="1" w:styleId="Titre10">
    <w:name w:val="Titre1"/>
    <w:basedOn w:val="Normal"/>
    <w:next w:val="Corpsdetexte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sdetexte">
    <w:name w:val="Body Text"/>
    <w:basedOn w:val="Normal"/>
    <w:pPr>
      <w:spacing w:after="140" w:line="288" w:lineRule="auto"/>
    </w:pPr>
  </w:style>
  <w:style w:type="paragraph" w:styleId="Liste">
    <w:name w:val="List"/>
    <w:basedOn w:val="Corpsdetexte"/>
  </w:style>
  <w:style w:type="paragraph" w:styleId="Lgend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Quotations">
    <w:name w:val="Quotations"/>
    <w:basedOn w:val="Normal"/>
    <w:pPr>
      <w:spacing w:after="283"/>
      <w:ind w:left="567" w:right="567"/>
    </w:pPr>
  </w:style>
  <w:style w:type="paragraph" w:styleId="Titre">
    <w:name w:val="Title"/>
    <w:basedOn w:val="Titre10"/>
    <w:next w:val="Corpsdetexte"/>
    <w:qFormat/>
    <w:pPr>
      <w:jc w:val="center"/>
    </w:pPr>
    <w:rPr>
      <w:b/>
      <w:bCs/>
      <w:sz w:val="56"/>
      <w:szCs w:val="56"/>
    </w:rPr>
  </w:style>
  <w:style w:type="paragraph" w:styleId="Sous-titre">
    <w:name w:val="Subtitle"/>
    <w:basedOn w:val="Titre10"/>
    <w:next w:val="Corpsdetexte"/>
    <w:qFormat/>
    <w:pPr>
      <w:spacing w:before="60"/>
      <w:jc w:val="center"/>
    </w:pPr>
    <w:rPr>
      <w:sz w:val="36"/>
      <w:szCs w:val="36"/>
    </w:rPr>
  </w:style>
  <w:style w:type="paragraph" w:customStyle="1" w:styleId="ListParagraph">
    <w:name w:val="List Paragraph"/>
    <w:basedOn w:val="Normal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essy@hotmail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in@le-cran.f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680</Words>
  <Characters>3744</Characters>
  <Application>Microsoft Office Word</Application>
  <DocSecurity>0</DocSecurity>
  <Lines>31</Lines>
  <Paragraphs>8</Paragraphs>
  <ScaleCrop>false</ScaleCrop>
  <Company/>
  <LinksUpToDate>false</LinksUpToDate>
  <CharactersWithSpaces>4416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Ousmane CISSE</dc:creator>
  <cp:lastModifiedBy>Ousmane CISSE</cp:lastModifiedBy>
  <cp:revision>2</cp:revision>
  <cp:lastPrinted>1601-01-01T00:00:00Z</cp:lastPrinted>
  <dcterms:created xsi:type="dcterms:W3CDTF">2016-08-12T05:19:00Z</dcterms:created>
  <dcterms:modified xsi:type="dcterms:W3CDTF">2016-08-12T05:19:00Z</dcterms:modified>
</cp:coreProperties>
</file>