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C420C2" w:rsidRDefault="00C420C2">
      <w:pPr>
        <w:pStyle w:val="Hoofdtekst"/>
      </w:pPr>
    </w:p>
    <w:p w:rsidR="00C420C2" w:rsidRPr="00A450B4" w:rsidRDefault="00413005">
      <w:pPr>
        <w:pStyle w:val="Standaard"/>
        <w:rPr>
          <w:rFonts w:asciiTheme="majorHAnsi" w:eastAsia="Arial" w:hAnsiTheme="majorHAnsi" w:cs="Arial"/>
          <w:b/>
          <w:bCs/>
          <w:sz w:val="28"/>
          <w:szCs w:val="26"/>
        </w:rPr>
      </w:pPr>
      <w:r w:rsidRPr="00A450B4">
        <w:rPr>
          <w:rFonts w:asciiTheme="majorHAnsi" w:hAnsiTheme="majorHAnsi"/>
          <w:b/>
          <w:bCs/>
          <w:sz w:val="28"/>
          <w:szCs w:val="26"/>
        </w:rPr>
        <w:t>Vivre sa vie dans son village, une utopie ? Le drame des Bé</w:t>
      </w:r>
      <w:proofErr w:type="spellStart"/>
      <w:r w:rsidRPr="00A450B4">
        <w:rPr>
          <w:rFonts w:asciiTheme="majorHAnsi" w:hAnsiTheme="majorHAnsi"/>
          <w:b/>
          <w:bCs/>
          <w:sz w:val="28"/>
          <w:szCs w:val="26"/>
          <w:lang w:val="en-US"/>
        </w:rPr>
        <w:t>douins</w:t>
      </w:r>
      <w:proofErr w:type="spellEnd"/>
      <w:r w:rsidRPr="00A450B4">
        <w:rPr>
          <w:rFonts w:asciiTheme="majorHAnsi" w:hAnsiTheme="majorHAnsi"/>
          <w:b/>
          <w:bCs/>
          <w:sz w:val="28"/>
          <w:szCs w:val="26"/>
          <w:lang w:val="en-US"/>
        </w:rPr>
        <w:t xml:space="preserve"> </w:t>
      </w:r>
      <w:r w:rsidR="00A450B4" w:rsidRPr="00A450B4">
        <w:rPr>
          <w:rFonts w:asciiTheme="majorHAnsi" w:hAnsiTheme="majorHAnsi"/>
          <w:b/>
          <w:bCs/>
          <w:sz w:val="28"/>
          <w:szCs w:val="26"/>
        </w:rPr>
        <w:t>d’</w:t>
      </w:r>
      <w:r w:rsidR="00A450B4" w:rsidRPr="00A450B4">
        <w:rPr>
          <w:rFonts w:asciiTheme="majorHAnsi" w:hAnsiTheme="majorHAnsi"/>
          <w:b/>
          <w:bCs/>
          <w:sz w:val="28"/>
          <w:szCs w:val="26"/>
          <w:lang w:val="es-ES_tradnl"/>
        </w:rPr>
        <w:t xml:space="preserve">Al Araqib, </w:t>
      </w:r>
      <w:r w:rsidRPr="00A450B4">
        <w:rPr>
          <w:rFonts w:asciiTheme="majorHAnsi" w:hAnsiTheme="majorHAnsi"/>
          <w:b/>
          <w:bCs/>
          <w:sz w:val="28"/>
          <w:szCs w:val="26"/>
          <w:lang w:val="en-US"/>
        </w:rPr>
        <w:t>d</w:t>
      </w:r>
      <w:r w:rsidRPr="00A450B4">
        <w:rPr>
          <w:rFonts w:asciiTheme="majorHAnsi" w:hAnsiTheme="majorHAnsi"/>
          <w:b/>
          <w:bCs/>
          <w:sz w:val="28"/>
          <w:szCs w:val="26"/>
        </w:rPr>
        <w:t>’</w:t>
      </w:r>
      <w:proofErr w:type="spellStart"/>
      <w:r w:rsidR="00A450B4" w:rsidRPr="00A450B4">
        <w:rPr>
          <w:rFonts w:asciiTheme="majorHAnsi" w:hAnsiTheme="majorHAnsi" w:cs="Times"/>
          <w:b/>
          <w:sz w:val="28"/>
        </w:rPr>
        <w:t>Umm-al-Hīrān</w:t>
      </w:r>
      <w:proofErr w:type="spellEnd"/>
      <w:r w:rsidR="00A450B4" w:rsidRPr="00A450B4">
        <w:rPr>
          <w:rFonts w:asciiTheme="majorHAnsi" w:hAnsiTheme="majorHAnsi"/>
          <w:b/>
          <w:bCs/>
          <w:sz w:val="28"/>
          <w:szCs w:val="26"/>
        </w:rPr>
        <w:t xml:space="preserve">, </w:t>
      </w:r>
      <w:proofErr w:type="gramStart"/>
      <w:r w:rsidR="00A450B4" w:rsidRPr="00A450B4">
        <w:rPr>
          <w:rFonts w:asciiTheme="majorHAnsi" w:hAnsiTheme="majorHAnsi"/>
          <w:b/>
          <w:bCs/>
          <w:sz w:val="28"/>
          <w:szCs w:val="26"/>
        </w:rPr>
        <w:t>d’</w:t>
      </w:r>
      <w:proofErr w:type="spellStart"/>
      <w:r w:rsidR="00A450B4" w:rsidRPr="00A450B4">
        <w:rPr>
          <w:rFonts w:asciiTheme="majorHAnsi" w:hAnsiTheme="majorHAnsi"/>
          <w:b/>
          <w:bCs/>
          <w:sz w:val="28"/>
          <w:szCs w:val="26"/>
        </w:rPr>
        <w:t>Atir</w:t>
      </w:r>
      <w:proofErr w:type="spellEnd"/>
      <w:r w:rsidR="00A450B4" w:rsidRPr="00A450B4">
        <w:rPr>
          <w:rFonts w:asciiTheme="majorHAnsi" w:hAnsiTheme="majorHAnsi"/>
          <w:b/>
          <w:bCs/>
          <w:sz w:val="28"/>
          <w:szCs w:val="26"/>
        </w:rPr>
        <w:t xml:space="preserve"> ….</w:t>
      </w:r>
      <w:proofErr w:type="gramEnd"/>
      <w:r w:rsidRPr="00A450B4">
        <w:rPr>
          <w:rFonts w:asciiTheme="majorHAnsi" w:hAnsiTheme="majorHAnsi"/>
          <w:b/>
          <w:bCs/>
          <w:sz w:val="28"/>
          <w:szCs w:val="26"/>
        </w:rPr>
        <w:t xml:space="preserve"> </w:t>
      </w:r>
    </w:p>
    <w:p w:rsidR="00C420C2" w:rsidRDefault="00C420C2">
      <w:pPr>
        <w:pStyle w:val="Standaard"/>
        <w:rPr>
          <w:rFonts w:ascii="Arial" w:eastAsia="Arial" w:hAnsi="Arial" w:cs="Arial"/>
          <w:b/>
          <w:bCs/>
          <w:sz w:val="26"/>
          <w:szCs w:val="26"/>
        </w:rPr>
      </w:pPr>
    </w:p>
    <w:p w:rsidR="00064AB1" w:rsidRDefault="00C2298D">
      <w:pPr>
        <w:pStyle w:val="Hoofdtekst"/>
      </w:pPr>
      <w:proofErr w:type="spellStart"/>
      <w:r>
        <w:t>Jeudi</w:t>
      </w:r>
      <w:proofErr w:type="spellEnd"/>
      <w:r>
        <w:t xml:space="preserve"> </w:t>
      </w:r>
      <w:r w:rsidR="00413005">
        <w:t xml:space="preserve">7 </w:t>
      </w:r>
      <w:proofErr w:type="spellStart"/>
      <w:r w:rsidR="00413005">
        <w:t>juillet</w:t>
      </w:r>
      <w:proofErr w:type="spellEnd"/>
      <w:r w:rsidR="00413005">
        <w:t xml:space="preserve"> pendant l’ </w:t>
      </w:r>
      <w:proofErr w:type="spellStart"/>
      <w:r w:rsidR="00413005">
        <w:t>U</w:t>
      </w:r>
      <w:r w:rsidR="00A450B4">
        <w:t>niversité</w:t>
      </w:r>
      <w:proofErr w:type="spellEnd"/>
      <w:r w:rsidR="00A450B4">
        <w:t xml:space="preserve"> </w:t>
      </w:r>
      <w:proofErr w:type="spellStart"/>
      <w:r w:rsidR="00A450B4">
        <w:t>d’Été</w:t>
      </w:r>
      <w:proofErr w:type="spellEnd"/>
      <w:r w:rsidR="00413005">
        <w:t xml:space="preserve"> du CRID, </w:t>
      </w:r>
      <w:proofErr w:type="spellStart"/>
      <w:r w:rsidR="00413005">
        <w:t>l’UJFP</w:t>
      </w:r>
      <w:proofErr w:type="spellEnd"/>
      <w:r w:rsidR="00413005">
        <w:t xml:space="preserve"> a </w:t>
      </w:r>
      <w:proofErr w:type="spellStart"/>
      <w:r w:rsidR="00413005">
        <w:t>tenu</w:t>
      </w:r>
      <w:proofErr w:type="spellEnd"/>
      <w:r w:rsidR="00413005">
        <w:t xml:space="preserve"> </w:t>
      </w:r>
      <w:proofErr w:type="spellStart"/>
      <w:r w:rsidR="00413005">
        <w:t>un</w:t>
      </w:r>
      <w:proofErr w:type="spellEnd"/>
      <w:r w:rsidR="00413005">
        <w:t xml:space="preserve"> atelier sur les </w:t>
      </w:r>
      <w:proofErr w:type="spellStart"/>
      <w:r w:rsidR="00413005">
        <w:t>Bédouins</w:t>
      </w:r>
      <w:proofErr w:type="spellEnd"/>
      <w:r w:rsidR="00413005">
        <w:t xml:space="preserve"> du </w:t>
      </w:r>
      <w:proofErr w:type="spellStart"/>
      <w:r w:rsidR="00413005">
        <w:t>Néguev</w:t>
      </w:r>
      <w:proofErr w:type="spellEnd"/>
      <w:r w:rsidR="00413005">
        <w:t>/</w:t>
      </w:r>
      <w:proofErr w:type="spellStart"/>
      <w:r w:rsidR="00413005">
        <w:t>Naqab</w:t>
      </w:r>
      <w:proofErr w:type="spellEnd"/>
      <w:r w:rsidR="00413005">
        <w:t xml:space="preserve"> en Israël. </w:t>
      </w:r>
    </w:p>
    <w:p w:rsidR="00064AB1" w:rsidRPr="00E8695B" w:rsidRDefault="00A450B4" w:rsidP="00064AB1">
      <w:pPr>
        <w:pStyle w:val="Hoofdtekst"/>
        <w:rPr>
          <w:bCs/>
        </w:rPr>
      </w:pPr>
      <w:proofErr w:type="spellStart"/>
      <w:r>
        <w:rPr>
          <w:bCs/>
        </w:rPr>
        <w:t>L’objectif</w:t>
      </w:r>
      <w:proofErr w:type="spellEnd"/>
      <w:r>
        <w:rPr>
          <w:bCs/>
        </w:rPr>
        <w:t xml:space="preserve"> </w:t>
      </w:r>
      <w:r w:rsidR="00C2298D">
        <w:rPr>
          <w:bCs/>
        </w:rPr>
        <w:t>:</w:t>
      </w:r>
      <w:r>
        <w:rPr>
          <w:bCs/>
        </w:rPr>
        <w:t xml:space="preserve"> </w:t>
      </w:r>
      <w:proofErr w:type="spellStart"/>
      <w:r>
        <w:rPr>
          <w:bCs/>
        </w:rPr>
        <w:t>montrer</w:t>
      </w:r>
      <w:proofErr w:type="spellEnd"/>
      <w:r>
        <w:rPr>
          <w:bCs/>
        </w:rPr>
        <w:t xml:space="preserve"> les </w:t>
      </w:r>
      <w:proofErr w:type="spellStart"/>
      <w:r>
        <w:rPr>
          <w:bCs/>
        </w:rPr>
        <w:t>conséquences</w:t>
      </w:r>
      <w:proofErr w:type="spellEnd"/>
      <w:r>
        <w:rPr>
          <w:bCs/>
        </w:rPr>
        <w:t xml:space="preserve"> de la </w:t>
      </w:r>
      <w:proofErr w:type="spellStart"/>
      <w:r>
        <w:rPr>
          <w:bCs/>
        </w:rPr>
        <w:t>politique</w:t>
      </w:r>
      <w:proofErr w:type="spellEnd"/>
      <w:r>
        <w:rPr>
          <w:bCs/>
        </w:rPr>
        <w:t xml:space="preserve"> </w:t>
      </w:r>
      <w:proofErr w:type="spellStart"/>
      <w:r>
        <w:rPr>
          <w:bCs/>
        </w:rPr>
        <w:t>coloniale</w:t>
      </w:r>
      <w:proofErr w:type="spellEnd"/>
      <w:r>
        <w:rPr>
          <w:bCs/>
        </w:rPr>
        <w:t xml:space="preserve"> à </w:t>
      </w:r>
      <w:proofErr w:type="spellStart"/>
      <w:r>
        <w:rPr>
          <w:bCs/>
        </w:rPr>
        <w:t>l’intérieur</w:t>
      </w:r>
      <w:proofErr w:type="spellEnd"/>
      <w:r>
        <w:rPr>
          <w:bCs/>
        </w:rPr>
        <w:t xml:space="preserve"> </w:t>
      </w:r>
      <w:proofErr w:type="spellStart"/>
      <w:r>
        <w:rPr>
          <w:bCs/>
        </w:rPr>
        <w:t>d’Israël</w:t>
      </w:r>
      <w:proofErr w:type="spellEnd"/>
      <w:r>
        <w:rPr>
          <w:bCs/>
        </w:rPr>
        <w:t xml:space="preserve"> </w:t>
      </w:r>
      <w:proofErr w:type="spellStart"/>
      <w:r>
        <w:rPr>
          <w:bCs/>
        </w:rPr>
        <w:t>pour</w:t>
      </w:r>
      <w:proofErr w:type="spellEnd"/>
      <w:r>
        <w:rPr>
          <w:bCs/>
        </w:rPr>
        <w:t xml:space="preserve"> les </w:t>
      </w:r>
      <w:proofErr w:type="spellStart"/>
      <w:r>
        <w:rPr>
          <w:bCs/>
        </w:rPr>
        <w:t>Bédouins</w:t>
      </w:r>
      <w:proofErr w:type="spellEnd"/>
      <w:r>
        <w:rPr>
          <w:bCs/>
        </w:rPr>
        <w:t xml:space="preserve">, des </w:t>
      </w:r>
      <w:proofErr w:type="spellStart"/>
      <w:r>
        <w:rPr>
          <w:bCs/>
        </w:rPr>
        <w:t>indigènes</w:t>
      </w:r>
      <w:proofErr w:type="spellEnd"/>
      <w:r>
        <w:rPr>
          <w:bCs/>
        </w:rPr>
        <w:t xml:space="preserve">, et </w:t>
      </w:r>
      <w:proofErr w:type="spellStart"/>
      <w:r>
        <w:rPr>
          <w:bCs/>
        </w:rPr>
        <w:t>présenter</w:t>
      </w:r>
      <w:proofErr w:type="spellEnd"/>
      <w:r>
        <w:rPr>
          <w:bCs/>
        </w:rPr>
        <w:t xml:space="preserve"> deux </w:t>
      </w:r>
      <w:proofErr w:type="spellStart"/>
      <w:r w:rsidR="00064AB1" w:rsidRPr="00E8695B">
        <w:rPr>
          <w:bCs/>
        </w:rPr>
        <w:t>associations</w:t>
      </w:r>
      <w:proofErr w:type="spellEnd"/>
      <w:r w:rsidR="00064AB1" w:rsidRPr="00E8695B">
        <w:rPr>
          <w:bCs/>
        </w:rPr>
        <w:t xml:space="preserve"> de militants arabes et </w:t>
      </w:r>
      <w:proofErr w:type="spellStart"/>
      <w:r w:rsidR="00064AB1" w:rsidRPr="00E8695B">
        <w:rPr>
          <w:bCs/>
        </w:rPr>
        <w:t>juifs</w:t>
      </w:r>
      <w:proofErr w:type="spellEnd"/>
      <w:r w:rsidR="00064AB1" w:rsidRPr="00E8695B">
        <w:rPr>
          <w:bCs/>
        </w:rPr>
        <w:t xml:space="preserve"> </w:t>
      </w:r>
      <w:proofErr w:type="spellStart"/>
      <w:r w:rsidR="00064AB1" w:rsidRPr="00E8695B">
        <w:rPr>
          <w:bCs/>
        </w:rPr>
        <w:t>qui</w:t>
      </w:r>
      <w:proofErr w:type="spellEnd"/>
      <w:r w:rsidR="00064AB1" w:rsidRPr="00E8695B">
        <w:rPr>
          <w:bCs/>
        </w:rPr>
        <w:t xml:space="preserve"> </w:t>
      </w:r>
      <w:proofErr w:type="spellStart"/>
      <w:r w:rsidR="00064AB1" w:rsidRPr="00E8695B">
        <w:rPr>
          <w:bCs/>
        </w:rPr>
        <w:t>luttent</w:t>
      </w:r>
      <w:proofErr w:type="spellEnd"/>
      <w:r w:rsidR="00064AB1" w:rsidRPr="00E8695B">
        <w:rPr>
          <w:bCs/>
        </w:rPr>
        <w:t xml:space="preserve"> </w:t>
      </w:r>
      <w:proofErr w:type="spellStart"/>
      <w:r w:rsidR="00064AB1" w:rsidRPr="00E8695B">
        <w:rPr>
          <w:bCs/>
        </w:rPr>
        <w:t>côte</w:t>
      </w:r>
      <w:proofErr w:type="spellEnd"/>
      <w:r w:rsidR="00064AB1" w:rsidRPr="00E8695B">
        <w:rPr>
          <w:bCs/>
        </w:rPr>
        <w:t xml:space="preserve"> à </w:t>
      </w:r>
      <w:proofErr w:type="spellStart"/>
      <w:r w:rsidR="00064AB1" w:rsidRPr="00E8695B">
        <w:rPr>
          <w:bCs/>
        </w:rPr>
        <w:t>côte</w:t>
      </w:r>
      <w:proofErr w:type="spellEnd"/>
      <w:r w:rsidR="00064AB1" w:rsidRPr="00E8695B">
        <w:rPr>
          <w:bCs/>
        </w:rPr>
        <w:t xml:space="preserve"> </w:t>
      </w:r>
      <w:proofErr w:type="spellStart"/>
      <w:r w:rsidR="00064AB1" w:rsidRPr="00E8695B">
        <w:rPr>
          <w:bCs/>
        </w:rPr>
        <w:t>pour</w:t>
      </w:r>
      <w:proofErr w:type="spellEnd"/>
      <w:r w:rsidR="00064AB1" w:rsidRPr="00E8695B">
        <w:rPr>
          <w:bCs/>
        </w:rPr>
        <w:t xml:space="preserve"> </w:t>
      </w:r>
      <w:proofErr w:type="spellStart"/>
      <w:r w:rsidR="00064AB1" w:rsidRPr="00E8695B">
        <w:rPr>
          <w:bCs/>
        </w:rPr>
        <w:t>un</w:t>
      </w:r>
      <w:proofErr w:type="spellEnd"/>
      <w:r w:rsidR="00064AB1" w:rsidRPr="00E8695B">
        <w:rPr>
          <w:bCs/>
        </w:rPr>
        <w:t xml:space="preserve"> </w:t>
      </w:r>
      <w:proofErr w:type="spellStart"/>
      <w:r w:rsidR="00064AB1" w:rsidRPr="00E8695B">
        <w:rPr>
          <w:bCs/>
        </w:rPr>
        <w:t>État</w:t>
      </w:r>
      <w:proofErr w:type="spellEnd"/>
      <w:r w:rsidR="00064AB1" w:rsidRPr="00E8695B">
        <w:rPr>
          <w:bCs/>
        </w:rPr>
        <w:t xml:space="preserve"> </w:t>
      </w:r>
      <w:proofErr w:type="spellStart"/>
      <w:r w:rsidR="00064AB1" w:rsidRPr="00E8695B">
        <w:rPr>
          <w:bCs/>
        </w:rPr>
        <w:t>démocratique</w:t>
      </w:r>
      <w:proofErr w:type="spellEnd"/>
      <w:r w:rsidR="00064AB1" w:rsidRPr="00E8695B">
        <w:rPr>
          <w:bCs/>
        </w:rPr>
        <w:t xml:space="preserve"> </w:t>
      </w:r>
      <w:proofErr w:type="spellStart"/>
      <w:r w:rsidR="00064AB1" w:rsidRPr="00E8695B">
        <w:rPr>
          <w:bCs/>
        </w:rPr>
        <w:t>avec</w:t>
      </w:r>
      <w:proofErr w:type="spellEnd"/>
      <w:r w:rsidR="00064AB1" w:rsidRPr="00E8695B">
        <w:rPr>
          <w:bCs/>
        </w:rPr>
        <w:t xml:space="preserve"> des </w:t>
      </w:r>
      <w:proofErr w:type="spellStart"/>
      <w:r w:rsidR="00064AB1" w:rsidRPr="00E8695B">
        <w:rPr>
          <w:bCs/>
        </w:rPr>
        <w:t>droits</w:t>
      </w:r>
      <w:proofErr w:type="spellEnd"/>
      <w:r w:rsidR="00064AB1" w:rsidRPr="00E8695B">
        <w:rPr>
          <w:bCs/>
        </w:rPr>
        <w:t xml:space="preserve"> </w:t>
      </w:r>
      <w:proofErr w:type="spellStart"/>
      <w:r w:rsidR="00064AB1" w:rsidRPr="00E8695B">
        <w:rPr>
          <w:bCs/>
        </w:rPr>
        <w:t>égaux</w:t>
      </w:r>
      <w:proofErr w:type="spellEnd"/>
      <w:r w:rsidR="00064AB1" w:rsidRPr="00E8695B">
        <w:rPr>
          <w:bCs/>
        </w:rPr>
        <w:t xml:space="preserve"> </w:t>
      </w:r>
      <w:proofErr w:type="spellStart"/>
      <w:r w:rsidR="00064AB1" w:rsidRPr="00E8695B">
        <w:rPr>
          <w:bCs/>
        </w:rPr>
        <w:t>pour</w:t>
      </w:r>
      <w:proofErr w:type="spellEnd"/>
      <w:r w:rsidR="00064AB1" w:rsidRPr="00E8695B">
        <w:rPr>
          <w:bCs/>
        </w:rPr>
        <w:t xml:space="preserve"> </w:t>
      </w:r>
      <w:proofErr w:type="spellStart"/>
      <w:r w:rsidR="00064AB1" w:rsidRPr="00E8695B">
        <w:rPr>
          <w:bCs/>
        </w:rPr>
        <w:t>tous</w:t>
      </w:r>
      <w:proofErr w:type="spellEnd"/>
      <w:r w:rsidR="00064AB1" w:rsidRPr="00E8695B">
        <w:rPr>
          <w:bCs/>
        </w:rPr>
        <w:t xml:space="preserve"> les </w:t>
      </w:r>
      <w:proofErr w:type="spellStart"/>
      <w:r w:rsidR="00064AB1" w:rsidRPr="00E8695B">
        <w:rPr>
          <w:bCs/>
        </w:rPr>
        <w:t>citoyens</w:t>
      </w:r>
      <w:proofErr w:type="spellEnd"/>
      <w:r w:rsidR="00064AB1" w:rsidRPr="00E8695B">
        <w:rPr>
          <w:bCs/>
        </w:rPr>
        <w:t xml:space="preserve">. </w:t>
      </w:r>
      <w:proofErr w:type="spellStart"/>
      <w:r w:rsidR="00064AB1" w:rsidRPr="00E8695B">
        <w:rPr>
          <w:bCs/>
        </w:rPr>
        <w:t>Ils</w:t>
      </w:r>
      <w:proofErr w:type="spellEnd"/>
      <w:r w:rsidR="00064AB1" w:rsidRPr="00E8695B">
        <w:rPr>
          <w:bCs/>
        </w:rPr>
        <w:t xml:space="preserve"> </w:t>
      </w:r>
      <w:proofErr w:type="spellStart"/>
      <w:r w:rsidR="00064AB1" w:rsidRPr="00E8695B">
        <w:rPr>
          <w:bCs/>
        </w:rPr>
        <w:t>ne</w:t>
      </w:r>
      <w:proofErr w:type="spellEnd"/>
      <w:r w:rsidR="00064AB1" w:rsidRPr="00E8695B">
        <w:rPr>
          <w:bCs/>
        </w:rPr>
        <w:t xml:space="preserve"> </w:t>
      </w:r>
      <w:proofErr w:type="spellStart"/>
      <w:r w:rsidR="00064AB1" w:rsidRPr="00E8695B">
        <w:rPr>
          <w:bCs/>
        </w:rPr>
        <w:t>sont</w:t>
      </w:r>
      <w:proofErr w:type="spellEnd"/>
      <w:r w:rsidR="00064AB1" w:rsidRPr="00E8695B">
        <w:rPr>
          <w:bCs/>
        </w:rPr>
        <w:t xml:space="preserve"> pas </w:t>
      </w:r>
      <w:proofErr w:type="spellStart"/>
      <w:r w:rsidR="00064AB1" w:rsidRPr="00E8695B">
        <w:rPr>
          <w:bCs/>
        </w:rPr>
        <w:t>nombreux</w:t>
      </w:r>
      <w:proofErr w:type="spellEnd"/>
      <w:r w:rsidR="00064AB1" w:rsidRPr="00E8695B">
        <w:rPr>
          <w:bCs/>
        </w:rPr>
        <w:t xml:space="preserve">, </w:t>
      </w:r>
      <w:proofErr w:type="spellStart"/>
      <w:r w:rsidR="00064AB1" w:rsidRPr="00E8695B">
        <w:rPr>
          <w:bCs/>
        </w:rPr>
        <w:t>mais</w:t>
      </w:r>
      <w:proofErr w:type="spellEnd"/>
      <w:r w:rsidR="00064AB1" w:rsidRPr="00E8695B">
        <w:rPr>
          <w:bCs/>
        </w:rPr>
        <w:t xml:space="preserve"> </w:t>
      </w:r>
      <w:proofErr w:type="spellStart"/>
      <w:r w:rsidR="00064AB1" w:rsidRPr="00E8695B">
        <w:rPr>
          <w:bCs/>
        </w:rPr>
        <w:t>forment</w:t>
      </w:r>
      <w:proofErr w:type="spellEnd"/>
      <w:r w:rsidR="00064AB1" w:rsidRPr="00E8695B">
        <w:rPr>
          <w:bCs/>
        </w:rPr>
        <w:t xml:space="preserve"> </w:t>
      </w:r>
      <w:proofErr w:type="spellStart"/>
      <w:r w:rsidR="00064AB1" w:rsidRPr="00E8695B">
        <w:rPr>
          <w:bCs/>
        </w:rPr>
        <w:t>un</w:t>
      </w:r>
      <w:proofErr w:type="spellEnd"/>
      <w:r w:rsidR="00064AB1" w:rsidRPr="00E8695B">
        <w:rPr>
          <w:bCs/>
        </w:rPr>
        <w:t xml:space="preserve"> mouvem</w:t>
      </w:r>
      <w:r w:rsidR="005B686F">
        <w:rPr>
          <w:bCs/>
        </w:rPr>
        <w:t xml:space="preserve">ent important, </w:t>
      </w:r>
      <w:proofErr w:type="spellStart"/>
      <w:r w:rsidR="005B686F">
        <w:rPr>
          <w:bCs/>
        </w:rPr>
        <w:t>qui</w:t>
      </w:r>
      <w:proofErr w:type="spellEnd"/>
      <w:r w:rsidR="005B686F">
        <w:rPr>
          <w:bCs/>
        </w:rPr>
        <w:t xml:space="preserve"> </w:t>
      </w:r>
      <w:proofErr w:type="spellStart"/>
      <w:r w:rsidR="005B686F">
        <w:rPr>
          <w:bCs/>
        </w:rPr>
        <w:t>mérite</w:t>
      </w:r>
      <w:proofErr w:type="spellEnd"/>
      <w:r w:rsidR="005B686F">
        <w:rPr>
          <w:bCs/>
        </w:rPr>
        <w:t xml:space="preserve"> </w:t>
      </w:r>
      <w:proofErr w:type="spellStart"/>
      <w:r w:rsidR="005B686F">
        <w:rPr>
          <w:bCs/>
        </w:rPr>
        <w:t>tout</w:t>
      </w:r>
      <w:proofErr w:type="spellEnd"/>
      <w:r w:rsidR="005B686F">
        <w:rPr>
          <w:bCs/>
        </w:rPr>
        <w:t xml:space="preserve"> </w:t>
      </w:r>
      <w:proofErr w:type="spellStart"/>
      <w:r w:rsidR="007C43FC">
        <w:rPr>
          <w:bCs/>
        </w:rPr>
        <w:t>notre</w:t>
      </w:r>
      <w:proofErr w:type="spellEnd"/>
      <w:r w:rsidR="007C43FC">
        <w:rPr>
          <w:bCs/>
        </w:rPr>
        <w:t xml:space="preserve"> support en France</w:t>
      </w:r>
      <w:r>
        <w:rPr>
          <w:bCs/>
        </w:rPr>
        <w:t xml:space="preserve"> et dans </w:t>
      </w:r>
      <w:proofErr w:type="spellStart"/>
      <w:r>
        <w:rPr>
          <w:bCs/>
        </w:rPr>
        <w:t>le</w:t>
      </w:r>
      <w:proofErr w:type="spellEnd"/>
      <w:r>
        <w:rPr>
          <w:bCs/>
        </w:rPr>
        <w:t xml:space="preserve"> monde</w:t>
      </w:r>
      <w:r w:rsidR="00064AB1" w:rsidRPr="00E8695B">
        <w:rPr>
          <w:bCs/>
        </w:rPr>
        <w:t>.</w:t>
      </w:r>
    </w:p>
    <w:p w:rsidR="00064AB1" w:rsidRDefault="00064AB1">
      <w:pPr>
        <w:pStyle w:val="Hoofdtekst"/>
      </w:pPr>
    </w:p>
    <w:p w:rsidR="00064AB1" w:rsidRDefault="00064AB1">
      <w:pPr>
        <w:pStyle w:val="Hoofdtekst"/>
      </w:pPr>
    </w:p>
    <w:p w:rsidR="00C420C2" w:rsidRPr="00A450B4" w:rsidRDefault="00A450B4">
      <w:pPr>
        <w:pStyle w:val="Hoofdtekst"/>
        <w:rPr>
          <w:b/>
          <w:sz w:val="28"/>
        </w:rPr>
      </w:pPr>
      <w:r>
        <w:rPr>
          <w:b/>
          <w:sz w:val="28"/>
        </w:rPr>
        <w:t xml:space="preserve">Les </w:t>
      </w:r>
      <w:proofErr w:type="spellStart"/>
      <w:r>
        <w:rPr>
          <w:b/>
          <w:sz w:val="28"/>
        </w:rPr>
        <w:t>intervenants</w:t>
      </w:r>
      <w:proofErr w:type="spellEnd"/>
    </w:p>
    <w:p w:rsidR="00C420C2" w:rsidRDefault="00C420C2">
      <w:pPr>
        <w:pStyle w:val="Hoofdtekst"/>
      </w:pPr>
    </w:p>
    <w:p w:rsidR="00C420C2" w:rsidRDefault="00413005">
      <w:pPr>
        <w:pStyle w:val="Hoofdtekst"/>
        <w:rPr>
          <w:b/>
          <w:bCs/>
        </w:rPr>
      </w:pPr>
      <w:r>
        <w:rPr>
          <w:b/>
          <w:bCs/>
        </w:rPr>
        <w:t xml:space="preserve">DUKIUM - NCF : </w:t>
      </w:r>
      <w:r>
        <w:rPr>
          <w:b/>
          <w:bCs/>
          <w:lang w:val="fr-FR"/>
        </w:rPr>
        <w:t xml:space="preserve">Le Forum de Coexistence </w:t>
      </w:r>
      <w:r w:rsidR="007C43FC">
        <w:rPr>
          <w:b/>
          <w:bCs/>
          <w:lang w:val="fr-FR"/>
        </w:rPr>
        <w:t>dans le Néguev pour l’É</w:t>
      </w:r>
      <w:r>
        <w:rPr>
          <w:b/>
          <w:bCs/>
          <w:lang w:val="fr-FR"/>
        </w:rPr>
        <w:t>galité</w:t>
      </w:r>
      <w:r w:rsidR="007C43FC">
        <w:rPr>
          <w:b/>
          <w:bCs/>
          <w:lang w:val="fr-FR"/>
        </w:rPr>
        <w:t xml:space="preserve"> Civile</w:t>
      </w:r>
      <w:r>
        <w:rPr>
          <w:b/>
          <w:bCs/>
          <w:lang w:val="fr-FR"/>
        </w:rPr>
        <w:t xml:space="preserve"> </w:t>
      </w:r>
      <w:r>
        <w:rPr>
          <w:b/>
          <w:bCs/>
        </w:rPr>
        <w:t xml:space="preserve"> , </w:t>
      </w:r>
      <w:proofErr w:type="spellStart"/>
      <w:r>
        <w:t>représent</w:t>
      </w:r>
      <w:r w:rsidR="00972500">
        <w:t>é</w:t>
      </w:r>
      <w:proofErr w:type="spellEnd"/>
      <w:r>
        <w:t xml:space="preserve"> </w:t>
      </w:r>
      <w:proofErr w:type="spellStart"/>
      <w:r>
        <w:t>par</w:t>
      </w:r>
      <w:proofErr w:type="spellEnd"/>
      <w:r>
        <w:t xml:space="preserve"> </w:t>
      </w:r>
      <w:proofErr w:type="spellStart"/>
      <w:r>
        <w:rPr>
          <w:b/>
          <w:bCs/>
        </w:rPr>
        <w:t>Michal</w:t>
      </w:r>
      <w:proofErr w:type="spellEnd"/>
      <w:r>
        <w:rPr>
          <w:b/>
          <w:bCs/>
        </w:rPr>
        <w:t xml:space="preserve"> </w:t>
      </w:r>
      <w:proofErr w:type="spellStart"/>
      <w:r>
        <w:rPr>
          <w:b/>
          <w:bCs/>
        </w:rPr>
        <w:t>Rotem</w:t>
      </w:r>
      <w:proofErr w:type="spellEnd"/>
    </w:p>
    <w:p w:rsidR="00C420C2" w:rsidRDefault="007C43FC">
      <w:pPr>
        <w:pStyle w:val="Hoofdtekst"/>
      </w:pPr>
      <w:proofErr w:type="spellStart"/>
      <w:r>
        <w:t>Fondé</w:t>
      </w:r>
      <w:proofErr w:type="spellEnd"/>
      <w:r>
        <w:t xml:space="preserve"> en</w:t>
      </w:r>
      <w:r w:rsidR="00413005">
        <w:t xml:space="preserve"> 1997</w:t>
      </w:r>
      <w:r w:rsidR="00413005">
        <w:rPr>
          <w:b/>
          <w:bCs/>
        </w:rPr>
        <w:t xml:space="preserve"> </w:t>
      </w:r>
      <w:proofErr w:type="spellStart"/>
      <w:r>
        <w:rPr>
          <w:bCs/>
        </w:rPr>
        <w:t>par</w:t>
      </w:r>
      <w:proofErr w:type="spellEnd"/>
      <w:r>
        <w:rPr>
          <w:bCs/>
        </w:rPr>
        <w:t xml:space="preserve"> des </w:t>
      </w:r>
      <w:proofErr w:type="spellStart"/>
      <w:r>
        <w:rPr>
          <w:bCs/>
        </w:rPr>
        <w:t>résidents</w:t>
      </w:r>
      <w:proofErr w:type="spellEnd"/>
      <w:r>
        <w:rPr>
          <w:bCs/>
        </w:rPr>
        <w:t xml:space="preserve"> </w:t>
      </w:r>
      <w:proofErr w:type="spellStart"/>
      <w:r>
        <w:rPr>
          <w:bCs/>
        </w:rPr>
        <w:t>bédouins</w:t>
      </w:r>
      <w:proofErr w:type="spellEnd"/>
      <w:r>
        <w:rPr>
          <w:bCs/>
        </w:rPr>
        <w:t xml:space="preserve"> et </w:t>
      </w:r>
      <w:proofErr w:type="spellStart"/>
      <w:r>
        <w:rPr>
          <w:bCs/>
        </w:rPr>
        <w:t>juifs</w:t>
      </w:r>
      <w:proofErr w:type="spellEnd"/>
      <w:r>
        <w:rPr>
          <w:bCs/>
        </w:rPr>
        <w:t xml:space="preserve"> dans </w:t>
      </w:r>
      <w:proofErr w:type="spellStart"/>
      <w:r>
        <w:rPr>
          <w:bCs/>
        </w:rPr>
        <w:t>le</w:t>
      </w:r>
      <w:proofErr w:type="spellEnd"/>
      <w:r>
        <w:rPr>
          <w:bCs/>
        </w:rPr>
        <w:t xml:space="preserve"> </w:t>
      </w:r>
      <w:proofErr w:type="spellStart"/>
      <w:r>
        <w:rPr>
          <w:bCs/>
        </w:rPr>
        <w:t>Néguev</w:t>
      </w:r>
      <w:proofErr w:type="spellEnd"/>
      <w:r>
        <w:rPr>
          <w:bCs/>
        </w:rPr>
        <w:t>/</w:t>
      </w:r>
      <w:proofErr w:type="spellStart"/>
      <w:r>
        <w:rPr>
          <w:bCs/>
        </w:rPr>
        <w:t>Naqab</w:t>
      </w:r>
      <w:proofErr w:type="spellEnd"/>
      <w:r>
        <w:rPr>
          <w:bCs/>
        </w:rPr>
        <w:t xml:space="preserve">, </w:t>
      </w:r>
      <w:r w:rsidR="00413005">
        <w:rPr>
          <w:b/>
          <w:bCs/>
        </w:rPr>
        <w:t>l</w:t>
      </w:r>
      <w:r w:rsidR="00413005">
        <w:rPr>
          <w:lang w:val="fr-FR"/>
        </w:rPr>
        <w:t>e NCF se bat pour défendre tous les villages bédouins contre les agressions et les destructions</w:t>
      </w:r>
      <w:r w:rsidR="00413005">
        <w:t xml:space="preserve"> </w:t>
      </w:r>
      <w:proofErr w:type="spellStart"/>
      <w:r w:rsidR="00413005">
        <w:t>par</w:t>
      </w:r>
      <w:proofErr w:type="spellEnd"/>
      <w:r w:rsidR="00413005">
        <w:t xml:space="preserve"> </w:t>
      </w:r>
      <w:proofErr w:type="spellStart"/>
      <w:r w:rsidR="00413005">
        <w:t>l’État</w:t>
      </w:r>
      <w:proofErr w:type="spellEnd"/>
      <w:r w:rsidR="00413005">
        <w:t xml:space="preserve">. </w:t>
      </w:r>
      <w:proofErr w:type="spellStart"/>
      <w:r w:rsidR="00413005">
        <w:t>Le</w:t>
      </w:r>
      <w:proofErr w:type="spellEnd"/>
      <w:r w:rsidR="00413005">
        <w:t xml:space="preserve"> 10 </w:t>
      </w:r>
      <w:proofErr w:type="spellStart"/>
      <w:r w:rsidR="00413005">
        <w:t>décembre</w:t>
      </w:r>
      <w:proofErr w:type="spellEnd"/>
      <w:r w:rsidR="00413005">
        <w:t xml:space="preserve"> 2015, </w:t>
      </w:r>
      <w:proofErr w:type="spellStart"/>
      <w:r w:rsidR="00413005">
        <w:t>le</w:t>
      </w:r>
      <w:proofErr w:type="spellEnd"/>
      <w:r w:rsidR="00413005">
        <w:t xml:space="preserve"> NCF a </w:t>
      </w:r>
      <w:proofErr w:type="spellStart"/>
      <w:r w:rsidR="00413005">
        <w:t>publié</w:t>
      </w:r>
      <w:proofErr w:type="spellEnd"/>
      <w:r w:rsidR="00413005">
        <w:t xml:space="preserve"> : </w:t>
      </w:r>
      <w:hyperlink r:id="rId5" w:history="1">
        <w:r w:rsidR="00413005">
          <w:rPr>
            <w:rStyle w:val="Hyperlink0"/>
            <w:lang w:val="en-US"/>
          </w:rPr>
          <w:t xml:space="preserve">Community under attack: The situation of the Human Rights of the Bedouin Community in the Negev - </w:t>
        </w:r>
        <w:proofErr w:type="spellStart"/>
        <w:r w:rsidR="00413005">
          <w:rPr>
            <w:rStyle w:val="Hyperlink0"/>
            <w:lang w:val="en-US"/>
          </w:rPr>
          <w:t>Naqab</w:t>
        </w:r>
        <w:proofErr w:type="spellEnd"/>
        <w:r w:rsidR="00413005">
          <w:rPr>
            <w:rStyle w:val="Hyperlink0"/>
            <w:lang w:val="en-US"/>
          </w:rPr>
          <w:t xml:space="preserve"> 2015.</w:t>
        </w:r>
      </w:hyperlink>
      <w:r w:rsidR="00413005">
        <w:t xml:space="preserve"> Sa </w:t>
      </w:r>
      <w:proofErr w:type="spellStart"/>
      <w:r w:rsidR="00413005">
        <w:t>conclusion</w:t>
      </w:r>
      <w:proofErr w:type="spellEnd"/>
      <w:r w:rsidR="00413005">
        <w:t xml:space="preserve"> est </w:t>
      </w:r>
      <w:proofErr w:type="spellStart"/>
      <w:r w:rsidR="00413005">
        <w:t>sans</w:t>
      </w:r>
      <w:proofErr w:type="spellEnd"/>
      <w:r w:rsidR="00413005">
        <w:t xml:space="preserve"> appe</w:t>
      </w:r>
      <w:r w:rsidR="00E8695B">
        <w:t xml:space="preserve">l: </w:t>
      </w:r>
      <w:proofErr w:type="spellStart"/>
      <w:r w:rsidR="00E8695B">
        <w:t>depuis</w:t>
      </w:r>
      <w:proofErr w:type="spellEnd"/>
      <w:r w:rsidR="00E8695B">
        <w:t xml:space="preserve"> </w:t>
      </w:r>
      <w:proofErr w:type="spellStart"/>
      <w:r w:rsidR="00E8695B">
        <w:t>l’établissement</w:t>
      </w:r>
      <w:proofErr w:type="spellEnd"/>
      <w:r w:rsidR="00E8695B">
        <w:t xml:space="preserve"> de </w:t>
      </w:r>
      <w:proofErr w:type="spellStart"/>
      <w:r w:rsidR="00E8695B">
        <w:t>l’É</w:t>
      </w:r>
      <w:r w:rsidR="00413005">
        <w:t>tat</w:t>
      </w:r>
      <w:proofErr w:type="spellEnd"/>
      <w:r w:rsidR="00413005">
        <w:t xml:space="preserve"> </w:t>
      </w:r>
      <w:proofErr w:type="spellStart"/>
      <w:r w:rsidR="00413005">
        <w:t>d’Israël</w:t>
      </w:r>
      <w:proofErr w:type="spellEnd"/>
      <w:r w:rsidR="00413005">
        <w:t xml:space="preserve"> (1948) les </w:t>
      </w:r>
      <w:proofErr w:type="spellStart"/>
      <w:r w:rsidR="00413005">
        <w:t>droits</w:t>
      </w:r>
      <w:proofErr w:type="spellEnd"/>
      <w:r w:rsidR="00413005">
        <w:t xml:space="preserve"> </w:t>
      </w:r>
      <w:proofErr w:type="spellStart"/>
      <w:r w:rsidR="00413005">
        <w:t>humains</w:t>
      </w:r>
      <w:proofErr w:type="spellEnd"/>
      <w:r w:rsidR="00413005">
        <w:t xml:space="preserve"> des me</w:t>
      </w:r>
      <w:r w:rsidR="00A5302E">
        <w:t xml:space="preserve">mbres de la </w:t>
      </w:r>
      <w:proofErr w:type="spellStart"/>
      <w:r w:rsidR="00A5302E">
        <w:t>communauté</w:t>
      </w:r>
      <w:proofErr w:type="spellEnd"/>
      <w:r w:rsidR="00A5302E">
        <w:t xml:space="preserve"> </w:t>
      </w:r>
      <w:proofErr w:type="spellStart"/>
      <w:r w:rsidR="00A5302E">
        <w:t>bédouine</w:t>
      </w:r>
      <w:proofErr w:type="spellEnd"/>
      <w:r w:rsidR="00413005">
        <w:t xml:space="preserve"> </w:t>
      </w:r>
      <w:proofErr w:type="spellStart"/>
      <w:r w:rsidR="00413005">
        <w:t>ont</w:t>
      </w:r>
      <w:proofErr w:type="spellEnd"/>
      <w:r w:rsidR="00413005">
        <w:t xml:space="preserve"> </w:t>
      </w:r>
      <w:proofErr w:type="spellStart"/>
      <w:r w:rsidR="00413005">
        <w:t>été</w:t>
      </w:r>
      <w:proofErr w:type="spellEnd"/>
      <w:r w:rsidR="00413005">
        <w:t xml:space="preserve"> </w:t>
      </w:r>
      <w:proofErr w:type="spellStart"/>
      <w:r w:rsidR="00413005">
        <w:t>violés</w:t>
      </w:r>
      <w:proofErr w:type="spellEnd"/>
      <w:r w:rsidR="00413005">
        <w:t xml:space="preserve"> en </w:t>
      </w:r>
      <w:proofErr w:type="spellStart"/>
      <w:r w:rsidR="00413005">
        <w:t>permanence</w:t>
      </w:r>
      <w:proofErr w:type="spellEnd"/>
      <w:r w:rsidR="00413005">
        <w:t xml:space="preserve">… </w:t>
      </w:r>
    </w:p>
    <w:p w:rsidR="00C420C2" w:rsidRDefault="00C420C2">
      <w:pPr>
        <w:pStyle w:val="Standaard"/>
      </w:pPr>
    </w:p>
    <w:p w:rsidR="00C420C2" w:rsidRDefault="00413005">
      <w:pPr>
        <w:pStyle w:val="Hoofdtekst"/>
        <w:rPr>
          <w:b/>
          <w:bCs/>
        </w:rPr>
      </w:pPr>
      <w:r>
        <w:rPr>
          <w:b/>
          <w:bCs/>
        </w:rPr>
        <w:t xml:space="preserve">ADALAH: </w:t>
      </w:r>
      <w:r>
        <w:rPr>
          <w:b/>
          <w:bCs/>
          <w:lang w:val="fr-FR"/>
        </w:rPr>
        <w:t>Le centre juridique pour les droits des minorité</w:t>
      </w:r>
      <w:r>
        <w:rPr>
          <w:b/>
          <w:bCs/>
        </w:rPr>
        <w:t>s arabes en Israël</w:t>
      </w:r>
      <w:r>
        <w:t xml:space="preserve">, </w:t>
      </w:r>
      <w:proofErr w:type="spellStart"/>
      <w:r>
        <w:t>représenté</w:t>
      </w:r>
      <w:proofErr w:type="spellEnd"/>
      <w:r>
        <w:t xml:space="preserve"> </w:t>
      </w:r>
      <w:proofErr w:type="spellStart"/>
      <w:r>
        <w:t>par</w:t>
      </w:r>
      <w:proofErr w:type="spellEnd"/>
      <w:r>
        <w:t xml:space="preserve"> </w:t>
      </w:r>
      <w:proofErr w:type="spellStart"/>
      <w:r>
        <w:rPr>
          <w:b/>
          <w:bCs/>
        </w:rPr>
        <w:t>Amjad</w:t>
      </w:r>
      <w:proofErr w:type="spellEnd"/>
      <w:r>
        <w:rPr>
          <w:b/>
          <w:bCs/>
        </w:rPr>
        <w:t xml:space="preserve"> </w:t>
      </w:r>
      <w:proofErr w:type="spellStart"/>
      <w:r>
        <w:rPr>
          <w:b/>
          <w:bCs/>
        </w:rPr>
        <w:t>Iraqi</w:t>
      </w:r>
      <w:proofErr w:type="spellEnd"/>
    </w:p>
    <w:p w:rsidR="00064AB1" w:rsidRDefault="007B6B65">
      <w:pPr>
        <w:pStyle w:val="Hoofdtekst"/>
        <w:rPr>
          <w:lang w:val="fr-FR"/>
        </w:rPr>
      </w:pPr>
      <w:hyperlink r:id="rId6" w:history="1">
        <w:proofErr w:type="spellStart"/>
        <w:r w:rsidR="00413005">
          <w:rPr>
            <w:rStyle w:val="Hyperlink1"/>
            <w:lang w:val="en-US"/>
          </w:rPr>
          <w:t>Adalah</w:t>
        </w:r>
        <w:proofErr w:type="spellEnd"/>
      </w:hyperlink>
      <w:r w:rsidR="00413005">
        <w:t xml:space="preserve"> a </w:t>
      </w:r>
      <w:proofErr w:type="spellStart"/>
      <w:r w:rsidR="00413005">
        <w:t>publi</w:t>
      </w:r>
      <w:proofErr w:type="spellEnd"/>
      <w:r w:rsidR="00413005">
        <w:rPr>
          <w:lang w:val="fr-FR"/>
        </w:rPr>
        <w:t>é en mars 2013 un recueil de plus de 50 lois israéliennes promulguées depuis 1948, qui discriminent directement ou indirectement les citoyens palestiniens d</w:t>
      </w:r>
      <w:r w:rsidR="00413005">
        <w:t>’</w:t>
      </w:r>
      <w:proofErr w:type="spellStart"/>
      <w:r w:rsidR="00413005">
        <w:t>Israë</w:t>
      </w:r>
      <w:proofErr w:type="spellEnd"/>
      <w:r w:rsidR="00413005">
        <w:rPr>
          <w:lang w:val="fr-FR"/>
        </w:rPr>
        <w:t>l sur tous les aspects de la vie: leurs droits à la participation politique, l</w:t>
      </w:r>
      <w:r w:rsidR="00413005">
        <w:t>’</w:t>
      </w:r>
      <w:r w:rsidR="00413005">
        <w:rPr>
          <w:lang w:val="it-IT"/>
        </w:rPr>
        <w:t>acc</w:t>
      </w:r>
      <w:r w:rsidR="00413005">
        <w:rPr>
          <w:lang w:val="fr-FR"/>
        </w:rPr>
        <w:t>è</w:t>
      </w:r>
      <w:r w:rsidR="00413005">
        <w:t xml:space="preserve">s </w:t>
      </w:r>
      <w:r w:rsidR="00413005">
        <w:rPr>
          <w:lang w:val="fr-FR"/>
        </w:rPr>
        <w:t xml:space="preserve">à leur terre, à </w:t>
      </w:r>
      <w:r w:rsidR="00413005">
        <w:t>l</w:t>
      </w:r>
      <w:r w:rsidR="00413005">
        <w:rPr>
          <w:lang w:val="fr-FR"/>
        </w:rPr>
        <w:t>’éducation, aux ressources du budget de l’État, et sur des p</w:t>
      </w:r>
      <w:r w:rsidR="00C2298D">
        <w:rPr>
          <w:lang w:val="fr-FR"/>
        </w:rPr>
        <w:t>rocédures juridiques. Il existe également</w:t>
      </w:r>
      <w:r w:rsidR="00413005">
        <w:rPr>
          <w:lang w:val="fr-FR"/>
        </w:rPr>
        <w:t xml:space="preserve"> des lois qui violent les droits des Palestiniens en Cisjordanie et des ré</w:t>
      </w:r>
      <w:r w:rsidR="00413005">
        <w:rPr>
          <w:lang w:val="it-IT"/>
        </w:rPr>
        <w:t>fugi</w:t>
      </w:r>
      <w:proofErr w:type="spellStart"/>
      <w:r w:rsidR="00C2298D">
        <w:rPr>
          <w:lang w:val="fr-FR"/>
        </w:rPr>
        <w:t>és</w:t>
      </w:r>
      <w:proofErr w:type="spellEnd"/>
      <w:r w:rsidR="00C2298D">
        <w:rPr>
          <w:lang w:val="fr-FR"/>
        </w:rPr>
        <w:t xml:space="preserve"> </w:t>
      </w:r>
      <w:r w:rsidR="00413005">
        <w:rPr>
          <w:lang w:val="fr-FR"/>
        </w:rPr>
        <w:t xml:space="preserve">palestiniens. </w:t>
      </w:r>
    </w:p>
    <w:p w:rsidR="00064AB1" w:rsidRDefault="00064AB1">
      <w:pPr>
        <w:pStyle w:val="Hoofdtekst"/>
        <w:rPr>
          <w:lang w:val="fr-FR"/>
        </w:rPr>
      </w:pPr>
    </w:p>
    <w:p w:rsidR="00064AB1" w:rsidRPr="00064AB1" w:rsidRDefault="00064AB1" w:rsidP="00064AB1">
      <w:pPr>
        <w:pStyle w:val="Hoofdtekst"/>
        <w:rPr>
          <w:b/>
        </w:rPr>
      </w:pPr>
      <w:r>
        <w:rPr>
          <w:lang w:val="fr-FR"/>
        </w:rPr>
        <w:t>L’UJFP avait installé</w:t>
      </w:r>
      <w:r w:rsidRPr="00064AB1">
        <w:rPr>
          <w:lang w:val="fr-FR"/>
        </w:rPr>
        <w:t xml:space="preserve"> </w:t>
      </w:r>
      <w:proofErr w:type="spellStart"/>
      <w:r>
        <w:t>l</w:t>
      </w:r>
      <w:r w:rsidRPr="00064AB1">
        <w:t>’expo</w:t>
      </w:r>
      <w:r>
        <w:t>sition</w:t>
      </w:r>
      <w:proofErr w:type="spellEnd"/>
      <w:r w:rsidRPr="00064AB1">
        <w:t xml:space="preserve"> : </w:t>
      </w:r>
      <w:proofErr w:type="spellStart"/>
      <w:r w:rsidRPr="00064AB1">
        <w:t>De</w:t>
      </w:r>
      <w:r w:rsidR="008B29F6">
        <w:t>struction</w:t>
      </w:r>
      <w:proofErr w:type="spellEnd"/>
      <w:r w:rsidR="008B29F6">
        <w:t xml:space="preserve"> dans </w:t>
      </w:r>
      <w:proofErr w:type="spellStart"/>
      <w:r w:rsidR="008B29F6">
        <w:t>le</w:t>
      </w:r>
      <w:proofErr w:type="spellEnd"/>
      <w:r w:rsidR="008B29F6">
        <w:t xml:space="preserve"> </w:t>
      </w:r>
      <w:proofErr w:type="spellStart"/>
      <w:r w:rsidR="008B29F6">
        <w:t>Néguev</w:t>
      </w:r>
      <w:proofErr w:type="spellEnd"/>
      <w:r w:rsidR="008B29F6">
        <w:t xml:space="preserve">. Les </w:t>
      </w:r>
      <w:proofErr w:type="spellStart"/>
      <w:r w:rsidR="008B29F6">
        <w:t>bé</w:t>
      </w:r>
      <w:r w:rsidRPr="00064AB1">
        <w:t>douins</w:t>
      </w:r>
      <w:proofErr w:type="spellEnd"/>
      <w:r w:rsidRPr="00064AB1">
        <w:t xml:space="preserve">: des </w:t>
      </w:r>
      <w:proofErr w:type="spellStart"/>
      <w:r w:rsidRPr="00064AB1">
        <w:t>Israéliens</w:t>
      </w:r>
      <w:proofErr w:type="spellEnd"/>
      <w:r w:rsidRPr="00064AB1">
        <w:t xml:space="preserve"> </w:t>
      </w:r>
      <w:proofErr w:type="spellStart"/>
      <w:r w:rsidRPr="00064AB1">
        <w:t>sans</w:t>
      </w:r>
      <w:proofErr w:type="spellEnd"/>
      <w:r w:rsidRPr="00064AB1">
        <w:t xml:space="preserve"> </w:t>
      </w:r>
      <w:proofErr w:type="spellStart"/>
      <w:r w:rsidRPr="00064AB1">
        <w:t>droits</w:t>
      </w:r>
      <w:proofErr w:type="spellEnd"/>
      <w:r w:rsidR="00C2298D">
        <w:t>.</w:t>
      </w:r>
    </w:p>
    <w:p w:rsidR="00C420C2" w:rsidRDefault="00064AB1">
      <w:pPr>
        <w:pStyle w:val="Hoofdtekst"/>
      </w:pPr>
      <w:r>
        <w:rPr>
          <w:lang w:val="fr-FR"/>
        </w:rPr>
        <w:t xml:space="preserve"> </w:t>
      </w:r>
    </w:p>
    <w:p w:rsidR="00C420C2" w:rsidRDefault="00C420C2">
      <w:pPr>
        <w:pStyle w:val="Hoofdtekst"/>
      </w:pPr>
    </w:p>
    <w:p w:rsidR="00C420C2" w:rsidRDefault="00413005">
      <w:pPr>
        <w:pStyle w:val="Hoofdtekst"/>
      </w:pPr>
      <w:r>
        <w:t xml:space="preserve">  </w:t>
      </w:r>
    </w:p>
    <w:p w:rsidR="00373532" w:rsidRPr="00D508F2" w:rsidRDefault="00413005" w:rsidP="0037353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b/>
          <w:bCs/>
          <w:color w:val="000000"/>
          <w:sz w:val="28"/>
          <w:szCs w:val="32"/>
          <w:lang w:eastAsia="fr-FR"/>
        </w:rPr>
      </w:pPr>
      <w:proofErr w:type="spellStart"/>
      <w:r w:rsidRPr="00D508F2">
        <w:rPr>
          <w:rFonts w:asciiTheme="minorHAnsi" w:hAnsiTheme="minorHAnsi"/>
          <w:b/>
          <w:bCs/>
          <w:sz w:val="28"/>
          <w:szCs w:val="26"/>
          <w:lang w:val="nl-NL"/>
        </w:rPr>
        <w:t>Michal</w:t>
      </w:r>
      <w:proofErr w:type="spellEnd"/>
      <w:r w:rsidRPr="00D508F2">
        <w:rPr>
          <w:rFonts w:asciiTheme="minorHAnsi" w:hAnsiTheme="minorHAnsi"/>
          <w:b/>
          <w:bCs/>
          <w:sz w:val="28"/>
          <w:szCs w:val="26"/>
          <w:lang w:val="nl-NL"/>
        </w:rPr>
        <w:t xml:space="preserve"> </w:t>
      </w:r>
      <w:proofErr w:type="spellStart"/>
      <w:r w:rsidRPr="00D508F2">
        <w:rPr>
          <w:rFonts w:asciiTheme="minorHAnsi" w:hAnsiTheme="minorHAnsi"/>
          <w:b/>
          <w:bCs/>
          <w:sz w:val="28"/>
          <w:szCs w:val="26"/>
          <w:lang w:val="nl-NL"/>
        </w:rPr>
        <w:t>Rotem</w:t>
      </w:r>
      <w:proofErr w:type="spellEnd"/>
      <w:r w:rsidR="008B29F6">
        <w:rPr>
          <w:rFonts w:asciiTheme="minorHAnsi" w:hAnsiTheme="minorHAnsi"/>
          <w:b/>
          <w:bCs/>
          <w:sz w:val="28"/>
          <w:szCs w:val="26"/>
          <w:lang w:val="nl-NL"/>
        </w:rPr>
        <w:t xml:space="preserve"> au </w:t>
      </w:r>
      <w:proofErr w:type="spellStart"/>
      <w:r w:rsidR="008B29F6">
        <w:rPr>
          <w:rFonts w:asciiTheme="minorHAnsi" w:hAnsiTheme="minorHAnsi"/>
          <w:b/>
          <w:bCs/>
          <w:sz w:val="28"/>
          <w:szCs w:val="26"/>
          <w:lang w:val="nl-NL"/>
        </w:rPr>
        <w:t>nom</w:t>
      </w:r>
      <w:proofErr w:type="spellEnd"/>
      <w:r w:rsidR="008B29F6">
        <w:rPr>
          <w:rFonts w:asciiTheme="minorHAnsi" w:hAnsiTheme="minorHAnsi"/>
          <w:b/>
          <w:bCs/>
          <w:sz w:val="28"/>
          <w:szCs w:val="26"/>
          <w:lang w:val="nl-NL"/>
        </w:rPr>
        <w:t xml:space="preserve"> du</w:t>
      </w:r>
      <w:r w:rsidR="00373532" w:rsidRPr="00D508F2">
        <w:rPr>
          <w:rFonts w:asciiTheme="minorHAnsi" w:hAnsiTheme="minorHAnsi"/>
          <w:b/>
          <w:bCs/>
          <w:sz w:val="28"/>
          <w:szCs w:val="26"/>
          <w:lang w:val="nl-NL"/>
        </w:rPr>
        <w:t xml:space="preserve"> </w:t>
      </w:r>
      <w:r w:rsidR="00373532" w:rsidRPr="00D508F2">
        <w:rPr>
          <w:rFonts w:asciiTheme="minorHAnsi" w:hAnsiTheme="minorHAnsi" w:cs="Helvetica"/>
          <w:b/>
          <w:bCs/>
          <w:color w:val="000000"/>
          <w:sz w:val="28"/>
          <w:szCs w:val="30"/>
          <w:lang w:eastAsia="fr-FR"/>
        </w:rPr>
        <w:t>Forum de la Coexistence dans le Néguev pour l’Egalité Civil</w:t>
      </w:r>
      <w:r w:rsidR="007C43FC">
        <w:rPr>
          <w:rFonts w:asciiTheme="minorHAnsi" w:hAnsiTheme="minorHAnsi" w:cs="Helvetica"/>
          <w:b/>
          <w:bCs/>
          <w:color w:val="000000"/>
          <w:sz w:val="28"/>
          <w:szCs w:val="30"/>
          <w:lang w:eastAsia="fr-FR"/>
        </w:rPr>
        <w:t>e</w:t>
      </w:r>
      <w:r w:rsidR="00373532" w:rsidRPr="00D508F2">
        <w:rPr>
          <w:rFonts w:asciiTheme="minorHAnsi" w:hAnsiTheme="minorHAnsi" w:cs="Helvetica"/>
          <w:b/>
          <w:bCs/>
          <w:color w:val="000000"/>
          <w:sz w:val="28"/>
          <w:szCs w:val="30"/>
          <w:lang w:eastAsia="fr-FR"/>
        </w:rPr>
        <w:t xml:space="preserve"> ( NCF)</w:t>
      </w:r>
      <w:r w:rsidR="00373532" w:rsidRPr="00D508F2">
        <w:rPr>
          <w:rFonts w:asciiTheme="minorHAnsi" w:hAnsiTheme="minorHAnsi" w:cs="Helvetica"/>
          <w:b/>
          <w:bCs/>
          <w:color w:val="000000"/>
          <w:sz w:val="28"/>
          <w:szCs w:val="32"/>
          <w:lang w:eastAsia="fr-FR"/>
        </w:rPr>
        <w:t xml:space="preserve"> </w:t>
      </w:r>
    </w:p>
    <w:p w:rsidR="00373532" w:rsidRDefault="00064AB1" w:rsidP="0037353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lang w:eastAsia="fr-FR"/>
        </w:rPr>
      </w:pPr>
      <w:r>
        <w:rPr>
          <w:rFonts w:ascii="Helvetica" w:hAnsi="Helvetica" w:cs="Helvetica"/>
          <w:noProof/>
          <w:color w:val="000000"/>
          <w:sz w:val="22"/>
          <w:szCs w:val="22"/>
          <w:lang w:eastAsia="fr-FR"/>
        </w:rPr>
        <w:drawing>
          <wp:anchor distT="152400" distB="152400" distL="152400" distR="152400" simplePos="0" relativeHeight="251664384" behindDoc="0" locked="0" layoutInCell="1" allowOverlap="1">
            <wp:simplePos x="0" y="0"/>
            <wp:positionH relativeFrom="margin">
              <wp:posOffset>2628900</wp:posOffset>
            </wp:positionH>
            <wp:positionV relativeFrom="line">
              <wp:posOffset>580390</wp:posOffset>
            </wp:positionV>
            <wp:extent cx="3419475" cy="2374900"/>
            <wp:effectExtent l="25400" t="0" r="9525" b="0"/>
            <wp:wrapTopAndBottom distT="152400" distB="152400"/>
            <wp:docPr id="1" name="officeArt object"/>
            <wp:cNvGraphicFramePr/>
            <a:graphic xmlns:a="http://schemas.openxmlformats.org/drawingml/2006/main">
              <a:graphicData uri="http://schemas.openxmlformats.org/drawingml/2006/picture">
                <pic:pic xmlns:pic="http://schemas.openxmlformats.org/drawingml/2006/picture">
                  <pic:nvPicPr>
                    <pic:cNvPr id="0" name="thumb_IMG_3369_1024.jpg"/>
                    <pic:cNvPicPr>
                      <a:picLocks noChangeAspect="1"/>
                    </pic:cNvPicPr>
                  </pic:nvPicPr>
                  <pic:blipFill>
                    <a:blip r:embed="rId7">
                      <a:extLst/>
                    </a:blip>
                    <a:stretch>
                      <a:fillRect/>
                    </a:stretch>
                  </pic:blipFill>
                  <pic:spPr>
                    <a:xfrm>
                      <a:off x="0" y="0"/>
                      <a:ext cx="3419475" cy="2374900"/>
                    </a:xfrm>
                    <a:prstGeom prst="rect">
                      <a:avLst/>
                    </a:prstGeom>
                    <a:ln w="12700" cap="flat">
                      <a:noFill/>
                      <a:miter lim="400000"/>
                    </a:ln>
                    <a:effectLst/>
                  </pic:spPr>
                </pic:pic>
              </a:graphicData>
            </a:graphic>
          </wp:anchor>
        </w:drawing>
      </w:r>
    </w:p>
    <w:p w:rsidR="00373532" w:rsidRDefault="00373532" w:rsidP="0037353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32"/>
          <w:szCs w:val="32"/>
          <w:lang w:eastAsia="fr-FR"/>
        </w:rPr>
      </w:pPr>
    </w:p>
    <w:p w:rsidR="006409FA" w:rsidRDefault="006409FA">
      <w:pPr>
        <w:pStyle w:val="Standaard"/>
        <w:rPr>
          <w:rFonts w:ascii="Arial" w:hAnsi="Arial"/>
          <w:b/>
          <w:bCs/>
          <w:sz w:val="26"/>
          <w:szCs w:val="26"/>
          <w:lang w:val="nl-NL"/>
        </w:rPr>
      </w:pPr>
    </w:p>
    <w:p w:rsidR="006409FA" w:rsidRDefault="006409FA">
      <w:pPr>
        <w:pStyle w:val="Standaard"/>
        <w:rPr>
          <w:rFonts w:ascii="Arial" w:hAnsi="Arial"/>
          <w:b/>
          <w:bCs/>
          <w:sz w:val="26"/>
          <w:szCs w:val="26"/>
          <w:lang w:val="nl-NL"/>
        </w:rPr>
      </w:pPr>
    </w:p>
    <w:p w:rsidR="00373532" w:rsidRDefault="00373532" w:rsidP="006409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w:hAnsi="Arial" w:cs="Arial"/>
          <w:b/>
          <w:bCs/>
          <w:color w:val="000000"/>
          <w:sz w:val="26"/>
          <w:szCs w:val="26"/>
          <w:lang w:eastAsia="fr-FR"/>
        </w:rPr>
      </w:pPr>
    </w:p>
    <w:p w:rsidR="006409FA" w:rsidRDefault="006409FA" w:rsidP="006409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lang w:eastAsia="fr-FR"/>
        </w:rPr>
      </w:pPr>
    </w:p>
    <w:p w:rsidR="006409FA" w:rsidRDefault="0086132F" w:rsidP="006409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lang w:eastAsia="fr-FR"/>
        </w:rPr>
      </w:pPr>
      <w:r>
        <w:rPr>
          <w:rFonts w:ascii="Helvetica" w:hAnsi="Helvetica" w:cs="Helvetica"/>
          <w:b/>
          <w:bCs/>
          <w:color w:val="000000"/>
          <w:lang w:eastAsia="fr-FR"/>
        </w:rPr>
        <w:t>Les projets principaux du NCF</w:t>
      </w:r>
    </w:p>
    <w:p w:rsidR="006409FA" w:rsidRDefault="006409FA" w:rsidP="006409FA">
      <w:pPr>
        <w:widowControl w:val="0"/>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40" w:hanging="240"/>
        <w:rPr>
          <w:rFonts w:ascii="Helvetica" w:hAnsi="Helvetica" w:cs="Helvetica"/>
          <w:b/>
          <w:bCs/>
          <w:color w:val="000000"/>
          <w:sz w:val="22"/>
          <w:szCs w:val="22"/>
          <w:lang w:eastAsia="fr-FR"/>
        </w:rPr>
      </w:pPr>
      <w:r>
        <w:rPr>
          <w:rFonts w:ascii="Helvetica" w:hAnsi="Helvetica" w:cs="Helvetica"/>
          <w:b/>
          <w:bCs/>
          <w:color w:val="000000"/>
          <w:sz w:val="22"/>
          <w:szCs w:val="22"/>
          <w:lang w:eastAsia="fr-FR"/>
        </w:rPr>
        <w:t>La campagne pour les droits humains</w:t>
      </w:r>
    </w:p>
    <w:p w:rsidR="006409FA" w:rsidRDefault="006409FA" w:rsidP="006409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lang w:eastAsia="fr-FR"/>
        </w:rPr>
      </w:pPr>
      <w:r>
        <w:rPr>
          <w:rFonts w:ascii="Helvetica" w:hAnsi="Helvetica" w:cs="Helvetica"/>
          <w:b/>
          <w:bCs/>
          <w:color w:val="000000"/>
          <w:lang w:eastAsia="fr-FR"/>
        </w:rPr>
        <w:tab/>
      </w:r>
      <w:r>
        <w:rPr>
          <w:rFonts w:ascii="Helvetica" w:hAnsi="Helvetica" w:cs="Helvetica"/>
          <w:color w:val="000000"/>
          <w:lang w:eastAsia="fr-FR"/>
        </w:rPr>
        <w:t xml:space="preserve">- Prise de conscience: des tours et visites solidaires sur places, du lobby </w:t>
      </w:r>
      <w:r>
        <w:rPr>
          <w:rFonts w:ascii="Helvetica" w:hAnsi="Helvetica" w:cs="Helvetica"/>
          <w:color w:val="000000"/>
          <w:lang w:eastAsia="fr-FR"/>
        </w:rPr>
        <w:tab/>
      </w:r>
      <w:r>
        <w:rPr>
          <w:rFonts w:ascii="Helvetica" w:hAnsi="Helvetica" w:cs="Helvetica"/>
          <w:color w:val="000000"/>
          <w:lang w:eastAsia="fr-FR"/>
        </w:rPr>
        <w:tab/>
      </w:r>
      <w:r>
        <w:rPr>
          <w:rFonts w:ascii="Helvetica" w:hAnsi="Helvetica" w:cs="Helvetica"/>
          <w:color w:val="000000"/>
          <w:lang w:eastAsia="fr-FR"/>
        </w:rPr>
        <w:tab/>
        <w:t xml:space="preserve">international, de la recherche </w:t>
      </w:r>
    </w:p>
    <w:p w:rsidR="006409FA" w:rsidRDefault="006409FA" w:rsidP="006409FA">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81"/>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61" w:hanging="262"/>
        <w:rPr>
          <w:rFonts w:ascii="Helvetica" w:hAnsi="Helvetica" w:cs="Helvetica"/>
          <w:color w:val="000000"/>
          <w:lang w:eastAsia="fr-FR"/>
        </w:rPr>
      </w:pPr>
      <w:r>
        <w:rPr>
          <w:rFonts w:ascii="Helvetica" w:hAnsi="Helvetica" w:cs="Helvetica"/>
          <w:b/>
          <w:bCs/>
          <w:color w:val="000000"/>
          <w:lang w:eastAsia="fr-FR"/>
        </w:rPr>
        <w:t xml:space="preserve">Défendre les droits humains </w:t>
      </w:r>
    </w:p>
    <w:p w:rsidR="006409FA" w:rsidRDefault="006409FA" w:rsidP="006409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lang w:eastAsia="fr-FR"/>
        </w:rPr>
      </w:pPr>
      <w:r>
        <w:rPr>
          <w:rFonts w:ascii="Helvetica" w:hAnsi="Helvetica" w:cs="Helvetica"/>
          <w:color w:val="000000"/>
          <w:lang w:eastAsia="fr-FR"/>
        </w:rPr>
        <w:tab/>
        <w:t>- Des ateliers vidéo et photographie pour femmes, enfants et jeunes p</w:t>
      </w:r>
      <w:r w:rsidR="002074DF">
        <w:rPr>
          <w:rFonts w:ascii="Helvetica" w:hAnsi="Helvetica" w:cs="Helvetica"/>
          <w:color w:val="000000"/>
          <w:lang w:eastAsia="fr-FR"/>
        </w:rPr>
        <w:t xml:space="preserve">our </w:t>
      </w:r>
      <w:r w:rsidR="002074DF">
        <w:rPr>
          <w:rFonts w:ascii="Helvetica" w:hAnsi="Helvetica" w:cs="Helvetica"/>
          <w:color w:val="000000"/>
          <w:lang w:eastAsia="fr-FR"/>
        </w:rPr>
        <w:tab/>
      </w:r>
      <w:r w:rsidR="002074DF">
        <w:rPr>
          <w:rFonts w:ascii="Helvetica" w:hAnsi="Helvetica" w:cs="Helvetica"/>
          <w:color w:val="000000"/>
          <w:lang w:eastAsia="fr-FR"/>
        </w:rPr>
        <w:tab/>
      </w:r>
      <w:r w:rsidR="002074DF">
        <w:rPr>
          <w:rFonts w:ascii="Helvetica" w:hAnsi="Helvetica" w:cs="Helvetica"/>
          <w:color w:val="000000"/>
          <w:lang w:eastAsia="fr-FR"/>
        </w:rPr>
        <w:tab/>
        <w:t>enregistrer la vie socio</w:t>
      </w:r>
      <w:r>
        <w:rPr>
          <w:rFonts w:ascii="Helvetica" w:hAnsi="Helvetica" w:cs="Helvetica"/>
          <w:color w:val="000000"/>
          <w:lang w:eastAsia="fr-FR"/>
        </w:rPr>
        <w:t xml:space="preserve">culturelle dans les villages </w:t>
      </w:r>
    </w:p>
    <w:p w:rsidR="006409FA" w:rsidRDefault="006409FA" w:rsidP="006409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lang w:eastAsia="fr-FR"/>
        </w:rPr>
      </w:pPr>
      <w:r>
        <w:rPr>
          <w:rFonts w:ascii="Helvetica" w:hAnsi="Helvetica" w:cs="Helvetica"/>
          <w:b/>
          <w:bCs/>
          <w:color w:val="000000"/>
          <w:lang w:eastAsia="fr-FR"/>
        </w:rPr>
        <w:t xml:space="preserve">-  Le Centre culturel arabe juif : </w:t>
      </w:r>
      <w:proofErr w:type="spellStart"/>
      <w:r>
        <w:rPr>
          <w:rFonts w:ascii="Helvetica" w:hAnsi="Helvetica" w:cs="Helvetica"/>
          <w:b/>
          <w:bCs/>
          <w:color w:val="000000"/>
          <w:lang w:eastAsia="fr-FR"/>
        </w:rPr>
        <w:t>Multaqa-Mifgash</w:t>
      </w:r>
      <w:proofErr w:type="spellEnd"/>
      <w:r>
        <w:rPr>
          <w:rFonts w:ascii="Helvetica" w:hAnsi="Helvetica" w:cs="Helvetica"/>
          <w:b/>
          <w:bCs/>
          <w:color w:val="000000"/>
          <w:lang w:eastAsia="fr-FR"/>
        </w:rPr>
        <w:tab/>
      </w:r>
    </w:p>
    <w:p w:rsidR="0086132F" w:rsidRPr="0086132F" w:rsidRDefault="0086132F" w:rsidP="006409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2"/>
          <w:szCs w:val="22"/>
          <w:lang w:eastAsia="fr-FR"/>
        </w:rPr>
      </w:pPr>
    </w:p>
    <w:p w:rsidR="006409FA" w:rsidRDefault="006409FA" w:rsidP="006409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lang w:eastAsia="fr-FR"/>
        </w:rPr>
      </w:pPr>
      <w:r>
        <w:rPr>
          <w:rFonts w:ascii="Helvetica" w:hAnsi="Helvetica" w:cs="Helvetica"/>
          <w:b/>
          <w:bCs/>
          <w:color w:val="000000"/>
          <w:lang w:eastAsia="fr-FR"/>
        </w:rPr>
        <w:t xml:space="preserve">Information Général sur le Néguev - </w:t>
      </w:r>
      <w:proofErr w:type="spellStart"/>
      <w:r>
        <w:rPr>
          <w:rFonts w:ascii="Helvetica" w:hAnsi="Helvetica" w:cs="Helvetica"/>
          <w:b/>
          <w:bCs/>
          <w:color w:val="000000"/>
          <w:lang w:eastAsia="fr-FR"/>
        </w:rPr>
        <w:t>Naqab</w:t>
      </w:r>
      <w:proofErr w:type="spellEnd"/>
    </w:p>
    <w:p w:rsidR="006409FA" w:rsidRDefault="006409FA" w:rsidP="006409FA">
      <w:pPr>
        <w:widowControl w:val="0"/>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hAnsi="Helvetica" w:cs="Helvetica"/>
          <w:color w:val="000000"/>
          <w:sz w:val="22"/>
          <w:szCs w:val="22"/>
          <w:lang w:eastAsia="fr-FR"/>
        </w:rPr>
      </w:pPr>
      <w:r>
        <w:rPr>
          <w:rFonts w:ascii="Helvetica" w:hAnsi="Helvetica" w:cs="Helvetica"/>
          <w:color w:val="000000"/>
          <w:sz w:val="22"/>
          <w:szCs w:val="22"/>
          <w:lang w:eastAsia="fr-FR"/>
        </w:rPr>
        <w:t xml:space="preserve">13.000 </w:t>
      </w:r>
      <w:proofErr w:type="gramStart"/>
      <w:r>
        <w:rPr>
          <w:rFonts w:ascii="Helvetica" w:hAnsi="Helvetica" w:cs="Helvetica"/>
          <w:color w:val="000000"/>
          <w:sz w:val="22"/>
          <w:szCs w:val="22"/>
          <w:lang w:eastAsia="fr-FR"/>
        </w:rPr>
        <w:t>km2 ,</w:t>
      </w:r>
      <w:proofErr w:type="gramEnd"/>
      <w:r>
        <w:rPr>
          <w:rFonts w:ascii="Helvetica" w:hAnsi="Helvetica" w:cs="Helvetica"/>
          <w:color w:val="000000"/>
          <w:sz w:val="22"/>
          <w:szCs w:val="22"/>
          <w:lang w:eastAsia="fr-FR"/>
        </w:rPr>
        <w:t xml:space="preserve"> environ 60 % de l’État d’Israël</w:t>
      </w:r>
    </w:p>
    <w:p w:rsidR="006409FA" w:rsidRDefault="006409FA" w:rsidP="006409FA">
      <w:pPr>
        <w:widowControl w:val="0"/>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hAnsi="Helvetica" w:cs="Helvetica"/>
          <w:color w:val="000000"/>
          <w:sz w:val="22"/>
          <w:szCs w:val="22"/>
          <w:lang w:eastAsia="fr-FR"/>
        </w:rPr>
      </w:pPr>
      <w:r>
        <w:rPr>
          <w:rFonts w:ascii="Helvetica" w:hAnsi="Helvetica" w:cs="Helvetica"/>
          <w:color w:val="000000"/>
          <w:sz w:val="22"/>
          <w:szCs w:val="22"/>
          <w:lang w:eastAsia="fr-FR"/>
        </w:rPr>
        <w:t xml:space="preserve">En 2014, 8,2% de la population israélienne vivait dans le </w:t>
      </w:r>
      <w:proofErr w:type="spellStart"/>
      <w:r>
        <w:rPr>
          <w:rFonts w:ascii="Helvetica" w:hAnsi="Helvetica" w:cs="Helvetica"/>
          <w:color w:val="000000"/>
          <w:sz w:val="22"/>
          <w:szCs w:val="22"/>
          <w:lang w:eastAsia="fr-FR"/>
        </w:rPr>
        <w:t>Naqab</w:t>
      </w:r>
      <w:proofErr w:type="spellEnd"/>
      <w:r>
        <w:rPr>
          <w:rFonts w:ascii="Helvetica" w:hAnsi="Helvetica" w:cs="Helvetica"/>
          <w:color w:val="000000"/>
          <w:sz w:val="22"/>
          <w:szCs w:val="22"/>
          <w:lang w:eastAsia="fr-FR"/>
        </w:rPr>
        <w:t>, 697.000 personnes</w:t>
      </w:r>
    </w:p>
    <w:p w:rsidR="006409FA" w:rsidRDefault="006409FA" w:rsidP="006409FA">
      <w:pPr>
        <w:widowControl w:val="0"/>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hAnsi="Helvetica" w:cs="Helvetica"/>
          <w:color w:val="000000"/>
          <w:sz w:val="22"/>
          <w:szCs w:val="22"/>
          <w:lang w:eastAsia="fr-FR"/>
        </w:rPr>
      </w:pPr>
      <w:r>
        <w:rPr>
          <w:rFonts w:ascii="Helvetica" w:hAnsi="Helvetica" w:cs="Helvetica"/>
          <w:color w:val="000000"/>
          <w:sz w:val="22"/>
          <w:szCs w:val="22"/>
          <w:lang w:eastAsia="fr-FR"/>
        </w:rPr>
        <w:t xml:space="preserve">Les Bédouins comprennent 34% de la population dans le </w:t>
      </w:r>
      <w:proofErr w:type="spellStart"/>
      <w:r>
        <w:rPr>
          <w:rFonts w:ascii="Helvetica" w:hAnsi="Helvetica" w:cs="Helvetica"/>
          <w:color w:val="000000"/>
          <w:sz w:val="22"/>
          <w:szCs w:val="22"/>
          <w:lang w:eastAsia="fr-FR"/>
        </w:rPr>
        <w:t>Nagab</w:t>
      </w:r>
      <w:proofErr w:type="spellEnd"/>
    </w:p>
    <w:p w:rsidR="006409FA" w:rsidRDefault="006409FA" w:rsidP="006409FA">
      <w:pPr>
        <w:widowControl w:val="0"/>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hAnsi="Helvetica" w:cs="Helvetica"/>
          <w:color w:val="000000"/>
          <w:sz w:val="22"/>
          <w:szCs w:val="22"/>
          <w:lang w:eastAsia="fr-FR"/>
        </w:rPr>
      </w:pPr>
      <w:r>
        <w:rPr>
          <w:rFonts w:ascii="Helvetica" w:hAnsi="Helvetica" w:cs="Helvetica"/>
          <w:color w:val="000000"/>
          <w:sz w:val="22"/>
          <w:szCs w:val="22"/>
          <w:lang w:eastAsia="fr-FR"/>
        </w:rPr>
        <w:t xml:space="preserve">Jusqu’au 1948, Le </w:t>
      </w:r>
      <w:proofErr w:type="spellStart"/>
      <w:r>
        <w:rPr>
          <w:rFonts w:ascii="Helvetica" w:hAnsi="Helvetica" w:cs="Helvetica"/>
          <w:color w:val="000000"/>
          <w:sz w:val="22"/>
          <w:szCs w:val="22"/>
          <w:lang w:eastAsia="fr-FR"/>
        </w:rPr>
        <w:t>Nagab</w:t>
      </w:r>
      <w:proofErr w:type="spellEnd"/>
      <w:r>
        <w:rPr>
          <w:rFonts w:ascii="Helvetica" w:hAnsi="Helvetica" w:cs="Helvetica"/>
          <w:color w:val="000000"/>
          <w:sz w:val="22"/>
          <w:szCs w:val="22"/>
          <w:lang w:eastAsia="fr-FR"/>
        </w:rPr>
        <w:t xml:space="preserve"> comptait  environ 1000 juifs que résidaient dans le </w:t>
      </w:r>
      <w:proofErr w:type="spellStart"/>
      <w:r>
        <w:rPr>
          <w:rFonts w:ascii="Helvetica" w:hAnsi="Helvetica" w:cs="Helvetica"/>
          <w:color w:val="000000"/>
          <w:sz w:val="22"/>
          <w:szCs w:val="22"/>
          <w:lang w:eastAsia="fr-FR"/>
        </w:rPr>
        <w:t>Nagab</w:t>
      </w:r>
      <w:proofErr w:type="spellEnd"/>
      <w:r>
        <w:rPr>
          <w:rFonts w:ascii="Helvetica" w:hAnsi="Helvetica" w:cs="Helvetica"/>
          <w:color w:val="000000"/>
          <w:sz w:val="22"/>
          <w:szCs w:val="22"/>
          <w:lang w:eastAsia="fr-FR"/>
        </w:rPr>
        <w:t xml:space="preserve"> dans 11 tous petits villages, 3 postes (19430 et 7 villages (1948)</w:t>
      </w:r>
    </w:p>
    <w:p w:rsidR="006409FA" w:rsidRDefault="006409FA" w:rsidP="006409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lang w:eastAsia="fr-FR"/>
        </w:rPr>
      </w:pPr>
    </w:p>
    <w:p w:rsidR="006409FA" w:rsidRDefault="006409FA" w:rsidP="006409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lang w:eastAsia="fr-FR"/>
        </w:rPr>
      </w:pPr>
      <w:r>
        <w:rPr>
          <w:rFonts w:ascii="Helvetica" w:hAnsi="Helvetica" w:cs="Helvetica"/>
          <w:b/>
          <w:bCs/>
          <w:color w:val="000000"/>
          <w:lang w:eastAsia="fr-FR"/>
        </w:rPr>
        <w:t>La communauté bédouine avant 1948</w:t>
      </w:r>
    </w:p>
    <w:p w:rsidR="006409FA" w:rsidRDefault="006409FA" w:rsidP="006409FA">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hAnsi="Helvetica" w:cs="Helvetica"/>
          <w:color w:val="000000"/>
          <w:sz w:val="22"/>
          <w:szCs w:val="22"/>
          <w:lang w:eastAsia="fr-FR"/>
        </w:rPr>
      </w:pPr>
      <w:r>
        <w:rPr>
          <w:rFonts w:ascii="Helvetica" w:hAnsi="Helvetica" w:cs="Helvetica"/>
          <w:color w:val="000000"/>
          <w:sz w:val="22"/>
          <w:szCs w:val="22"/>
          <w:lang w:eastAsia="fr-FR"/>
        </w:rPr>
        <w:t xml:space="preserve">La veille de la guerre 1948, 65.000 - 100.000 Bédouins vivaient dans le </w:t>
      </w:r>
      <w:proofErr w:type="spellStart"/>
      <w:r>
        <w:rPr>
          <w:rFonts w:ascii="Helvetica" w:hAnsi="Helvetica" w:cs="Helvetica"/>
          <w:color w:val="000000"/>
          <w:sz w:val="22"/>
          <w:szCs w:val="22"/>
          <w:lang w:eastAsia="fr-FR"/>
        </w:rPr>
        <w:t>Nagab</w:t>
      </w:r>
      <w:proofErr w:type="spellEnd"/>
    </w:p>
    <w:p w:rsidR="006409FA" w:rsidRDefault="006409FA" w:rsidP="006409FA">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hAnsi="Helvetica" w:cs="Helvetica"/>
          <w:color w:val="000000"/>
          <w:sz w:val="22"/>
          <w:szCs w:val="22"/>
          <w:lang w:eastAsia="fr-FR"/>
        </w:rPr>
      </w:pPr>
      <w:r>
        <w:rPr>
          <w:rFonts w:ascii="Helvetica" w:hAnsi="Helvetica" w:cs="Helvetica"/>
          <w:color w:val="000000"/>
          <w:sz w:val="22"/>
          <w:szCs w:val="22"/>
          <w:lang w:eastAsia="fr-FR"/>
        </w:rPr>
        <w:t>Entre 1947-1948, la plupart des Bédouins ont été expulsés vers Gaza, Sinaï ou Jordanie</w:t>
      </w:r>
    </w:p>
    <w:p w:rsidR="006409FA" w:rsidRDefault="006409FA" w:rsidP="006409FA">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hAnsi="Helvetica" w:cs="Helvetica"/>
          <w:color w:val="000000"/>
          <w:sz w:val="22"/>
          <w:szCs w:val="22"/>
          <w:lang w:eastAsia="fr-FR"/>
        </w:rPr>
      </w:pPr>
      <w:r>
        <w:rPr>
          <w:rFonts w:ascii="Helvetica" w:hAnsi="Helvetica" w:cs="Helvetica"/>
          <w:color w:val="000000"/>
          <w:sz w:val="22"/>
          <w:szCs w:val="22"/>
          <w:lang w:eastAsia="fr-FR"/>
        </w:rPr>
        <w:t xml:space="preserve"> 10% de la population bédouine resta dans le </w:t>
      </w:r>
      <w:proofErr w:type="spellStart"/>
      <w:r>
        <w:rPr>
          <w:rFonts w:ascii="Helvetica" w:hAnsi="Helvetica" w:cs="Helvetica"/>
          <w:color w:val="000000"/>
          <w:sz w:val="22"/>
          <w:szCs w:val="22"/>
          <w:lang w:eastAsia="fr-FR"/>
        </w:rPr>
        <w:t>Nagab</w:t>
      </w:r>
      <w:proofErr w:type="spellEnd"/>
      <w:r>
        <w:rPr>
          <w:rFonts w:ascii="Helvetica" w:hAnsi="Helvetica" w:cs="Helvetica"/>
          <w:color w:val="000000"/>
          <w:sz w:val="22"/>
          <w:szCs w:val="22"/>
          <w:lang w:eastAsia="fr-FR"/>
        </w:rPr>
        <w:t>, qui obtenait plus tard la citoyenneté israélienne.</w:t>
      </w:r>
    </w:p>
    <w:p w:rsidR="006409FA" w:rsidRDefault="006409FA" w:rsidP="006409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lang w:eastAsia="fr-FR"/>
        </w:rPr>
      </w:pPr>
    </w:p>
    <w:p w:rsidR="006409FA" w:rsidRDefault="006409FA" w:rsidP="006409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lang w:eastAsia="fr-FR"/>
        </w:rPr>
      </w:pPr>
      <w:r>
        <w:rPr>
          <w:rFonts w:ascii="Helvetica" w:hAnsi="Helvetica" w:cs="Helvetica"/>
          <w:b/>
          <w:bCs/>
          <w:color w:val="000000"/>
          <w:lang w:eastAsia="fr-FR"/>
        </w:rPr>
        <w:t>Le régime militair</w:t>
      </w:r>
      <w:r w:rsidR="0080273E">
        <w:rPr>
          <w:rFonts w:ascii="Helvetica" w:hAnsi="Helvetica" w:cs="Helvetica"/>
          <w:b/>
          <w:bCs/>
          <w:color w:val="000000"/>
          <w:lang w:eastAsia="fr-FR"/>
        </w:rPr>
        <w:t>e</w:t>
      </w:r>
      <w:r>
        <w:rPr>
          <w:rFonts w:ascii="Helvetica" w:hAnsi="Helvetica" w:cs="Helvetica"/>
          <w:b/>
          <w:bCs/>
          <w:color w:val="000000"/>
          <w:lang w:eastAsia="fr-FR"/>
        </w:rPr>
        <w:t xml:space="preserve"> (1949-1966)</w:t>
      </w:r>
    </w:p>
    <w:p w:rsidR="006409FA" w:rsidRDefault="006409FA" w:rsidP="006409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lang w:eastAsia="fr-FR"/>
        </w:rPr>
      </w:pPr>
      <w:r>
        <w:rPr>
          <w:rFonts w:ascii="Helvetica" w:hAnsi="Helvetica" w:cs="Helvetica"/>
          <w:color w:val="000000"/>
          <w:sz w:val="22"/>
          <w:szCs w:val="22"/>
          <w:lang w:eastAsia="fr-FR"/>
        </w:rPr>
        <w:t xml:space="preserve">En 1949 tous les citoyens arabes entre les frontières israéliennes furent </w:t>
      </w:r>
      <w:proofErr w:type="spellStart"/>
      <w:r>
        <w:rPr>
          <w:rFonts w:ascii="Helvetica" w:hAnsi="Helvetica" w:cs="Helvetica"/>
          <w:color w:val="000000"/>
          <w:sz w:val="22"/>
          <w:szCs w:val="22"/>
          <w:lang w:eastAsia="fr-FR"/>
        </w:rPr>
        <w:t>submis</w:t>
      </w:r>
      <w:proofErr w:type="spellEnd"/>
      <w:r>
        <w:rPr>
          <w:rFonts w:ascii="Helvetica" w:hAnsi="Helvetica" w:cs="Helvetica"/>
          <w:color w:val="000000"/>
          <w:sz w:val="22"/>
          <w:szCs w:val="22"/>
          <w:lang w:eastAsia="fr-FR"/>
        </w:rPr>
        <w:t xml:space="preserve"> au régime militair</w:t>
      </w:r>
      <w:r w:rsidR="00F13D4A">
        <w:rPr>
          <w:rFonts w:ascii="Helvetica" w:hAnsi="Helvetica" w:cs="Helvetica"/>
          <w:color w:val="000000"/>
          <w:sz w:val="22"/>
          <w:szCs w:val="22"/>
          <w:lang w:eastAsia="fr-FR"/>
        </w:rPr>
        <w:t>e</w:t>
      </w:r>
      <w:r>
        <w:rPr>
          <w:rFonts w:ascii="Helvetica" w:hAnsi="Helvetica" w:cs="Helvetica"/>
          <w:color w:val="000000"/>
          <w:sz w:val="22"/>
          <w:szCs w:val="22"/>
          <w:lang w:eastAsia="fr-FR"/>
        </w:rPr>
        <w:t>. Les Bédouins étai</w:t>
      </w:r>
      <w:r w:rsidR="00600F56">
        <w:rPr>
          <w:rFonts w:ascii="Helvetica" w:hAnsi="Helvetica" w:cs="Helvetica"/>
          <w:color w:val="000000"/>
          <w:sz w:val="22"/>
          <w:szCs w:val="22"/>
          <w:lang w:eastAsia="fr-FR"/>
        </w:rPr>
        <w:t>ent concentrés dans une réserve</w:t>
      </w:r>
      <w:r>
        <w:rPr>
          <w:rFonts w:ascii="Helvetica" w:hAnsi="Helvetica" w:cs="Helvetica"/>
          <w:color w:val="000000"/>
          <w:sz w:val="22"/>
          <w:szCs w:val="22"/>
          <w:lang w:eastAsia="fr-FR"/>
        </w:rPr>
        <w:t xml:space="preserve">, </w:t>
      </w:r>
      <w:proofErr w:type="spellStart"/>
      <w:r>
        <w:rPr>
          <w:rFonts w:ascii="Helvetica" w:hAnsi="Helvetica" w:cs="Helvetica"/>
          <w:color w:val="000000"/>
          <w:sz w:val="22"/>
          <w:szCs w:val="22"/>
          <w:lang w:eastAsia="fr-FR"/>
        </w:rPr>
        <w:t>al-Siyãj</w:t>
      </w:r>
      <w:proofErr w:type="spellEnd"/>
      <w:r>
        <w:rPr>
          <w:rFonts w:ascii="Helvetica" w:hAnsi="Helvetica" w:cs="Helvetica"/>
          <w:color w:val="000000"/>
          <w:sz w:val="22"/>
          <w:szCs w:val="22"/>
          <w:lang w:eastAsia="fr-FR"/>
        </w:rPr>
        <w:t xml:space="preserve">, de 1300 km2. </w:t>
      </w:r>
    </w:p>
    <w:p w:rsidR="006409FA" w:rsidRDefault="006409FA" w:rsidP="006409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lang w:eastAsia="fr-FR"/>
        </w:rPr>
      </w:pPr>
    </w:p>
    <w:p w:rsidR="006409FA" w:rsidRPr="0080273E" w:rsidRDefault="006409FA" w:rsidP="006409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Cs w:val="22"/>
          <w:lang w:eastAsia="fr-FR"/>
        </w:rPr>
      </w:pPr>
      <w:r w:rsidRPr="0080273E">
        <w:rPr>
          <w:rFonts w:ascii="Helvetica" w:hAnsi="Helvetica" w:cs="Helvetica"/>
          <w:b/>
          <w:bCs/>
          <w:color w:val="000000"/>
          <w:szCs w:val="22"/>
          <w:lang w:eastAsia="fr-FR"/>
        </w:rPr>
        <w:t>Les titres de propriété des Bédouins</w:t>
      </w:r>
    </w:p>
    <w:p w:rsidR="006409FA" w:rsidRDefault="006409FA" w:rsidP="006409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lang w:eastAsia="fr-FR"/>
        </w:rPr>
      </w:pPr>
      <w:r w:rsidRPr="0080273E">
        <w:rPr>
          <w:rFonts w:ascii="Helvetica" w:hAnsi="Helvetica" w:cs="Helvetica"/>
          <w:color w:val="000000"/>
          <w:szCs w:val="22"/>
          <w:lang w:eastAsia="fr-FR"/>
        </w:rPr>
        <w:t>D</w:t>
      </w:r>
      <w:r>
        <w:rPr>
          <w:rFonts w:ascii="Helvetica" w:hAnsi="Helvetica" w:cs="Helvetica"/>
          <w:color w:val="000000"/>
          <w:sz w:val="22"/>
          <w:szCs w:val="22"/>
          <w:lang w:eastAsia="fr-FR"/>
        </w:rPr>
        <w:t>ans les années 1970 l’État Israélien a permis les Bédouins de réclamer leurs anciennes terres. Deux arrêts récents du Cour Suprême Israélien (2015) le font presque impossible pour les Bédouins de prouver la propriété sur leurs terres.</w:t>
      </w:r>
    </w:p>
    <w:p w:rsidR="006409FA" w:rsidRDefault="006409FA" w:rsidP="006409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lang w:eastAsia="fr-FR"/>
        </w:rPr>
      </w:pPr>
    </w:p>
    <w:p w:rsidR="006409FA" w:rsidRPr="0080273E" w:rsidRDefault="006409FA" w:rsidP="006409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Cs w:val="22"/>
          <w:lang w:eastAsia="fr-FR"/>
        </w:rPr>
      </w:pPr>
      <w:r w:rsidRPr="0080273E">
        <w:rPr>
          <w:rFonts w:ascii="Helvetica" w:hAnsi="Helvetica" w:cs="Helvetica"/>
          <w:b/>
          <w:bCs/>
          <w:color w:val="000000"/>
          <w:szCs w:val="22"/>
          <w:lang w:eastAsia="fr-FR"/>
        </w:rPr>
        <w:t>Il y a e</w:t>
      </w:r>
      <w:r w:rsidR="002074DF">
        <w:rPr>
          <w:rFonts w:ascii="Helvetica" w:hAnsi="Helvetica" w:cs="Helvetica"/>
          <w:b/>
          <w:bCs/>
          <w:color w:val="000000"/>
          <w:szCs w:val="22"/>
          <w:lang w:eastAsia="fr-FR"/>
        </w:rPr>
        <w:t>nviron 40 villages bédouins non reconnus</w:t>
      </w:r>
    </w:p>
    <w:p w:rsidR="006409FA" w:rsidRDefault="006409FA" w:rsidP="006409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lang w:eastAsia="fr-FR"/>
        </w:rPr>
      </w:pPr>
      <w:r>
        <w:rPr>
          <w:rFonts w:ascii="Helvetica" w:hAnsi="Helvetica" w:cs="Helvetica"/>
          <w:color w:val="000000"/>
          <w:sz w:val="22"/>
          <w:szCs w:val="22"/>
          <w:lang w:eastAsia="fr-FR"/>
        </w:rPr>
        <w:t xml:space="preserve">Dans ces villages l’infrastructure manque, également des écoles, maternelles, cliniques de santé. Les résidents n’y trouvent plus des moyens d’existence et n’ont pas d’accès à leurs droits de civils, politiques et sociaux.  </w:t>
      </w:r>
    </w:p>
    <w:p w:rsidR="006409FA" w:rsidRDefault="006409FA" w:rsidP="006409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2"/>
          <w:szCs w:val="22"/>
          <w:lang w:eastAsia="fr-FR"/>
        </w:rPr>
      </w:pPr>
    </w:p>
    <w:p w:rsidR="006409FA" w:rsidRPr="0080273E" w:rsidRDefault="006409FA" w:rsidP="006409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Cs w:val="22"/>
          <w:lang w:eastAsia="fr-FR"/>
        </w:rPr>
      </w:pPr>
      <w:r w:rsidRPr="0080273E">
        <w:rPr>
          <w:rFonts w:ascii="Helvetica" w:hAnsi="Helvetica" w:cs="Helvetica"/>
          <w:b/>
          <w:bCs/>
          <w:color w:val="000000"/>
          <w:szCs w:val="22"/>
          <w:lang w:eastAsia="fr-FR"/>
        </w:rPr>
        <w:t>Le processus d’urbanisation</w:t>
      </w:r>
    </w:p>
    <w:p w:rsidR="006409FA" w:rsidRDefault="006409FA" w:rsidP="006409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lang w:eastAsia="fr-FR"/>
        </w:rPr>
      </w:pPr>
      <w:r>
        <w:rPr>
          <w:rFonts w:ascii="Helvetica" w:hAnsi="Helvetica" w:cs="Helvetica"/>
          <w:color w:val="000000"/>
          <w:sz w:val="22"/>
          <w:szCs w:val="22"/>
          <w:lang w:eastAsia="fr-FR"/>
        </w:rPr>
        <w:t>Dans les années cinquante le gouvernement commençait à urbaniser la communauté Bédouine pour la mieux contrôler. Les 7 villes Bédouines sont caractérisées par la pauvreté, chômage, des tensions sociales</w:t>
      </w:r>
      <w:r w:rsidR="002074DF">
        <w:rPr>
          <w:rFonts w:ascii="Helvetica" w:hAnsi="Helvetica" w:cs="Helvetica"/>
          <w:color w:val="000000"/>
          <w:sz w:val="22"/>
          <w:szCs w:val="22"/>
          <w:lang w:eastAsia="fr-FR"/>
        </w:rPr>
        <w:t>,</w:t>
      </w:r>
      <w:r>
        <w:rPr>
          <w:rFonts w:ascii="Helvetica" w:hAnsi="Helvetica" w:cs="Helvetica"/>
          <w:color w:val="000000"/>
          <w:sz w:val="22"/>
          <w:szCs w:val="22"/>
          <w:lang w:eastAsia="fr-FR"/>
        </w:rPr>
        <w:t xml:space="preserve"> la criminalité et des services insuffisants.</w:t>
      </w:r>
    </w:p>
    <w:p w:rsidR="006409FA" w:rsidRDefault="006409FA" w:rsidP="006409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2"/>
          <w:szCs w:val="22"/>
          <w:lang w:eastAsia="fr-FR"/>
        </w:rPr>
      </w:pPr>
    </w:p>
    <w:p w:rsidR="006409FA" w:rsidRPr="0080273E" w:rsidRDefault="006409FA" w:rsidP="006409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Cs w:val="22"/>
          <w:lang w:eastAsia="fr-FR"/>
        </w:rPr>
      </w:pPr>
      <w:r w:rsidRPr="0080273E">
        <w:rPr>
          <w:rFonts w:ascii="Helvetica" w:hAnsi="Helvetica" w:cs="Helvetica"/>
          <w:b/>
          <w:bCs/>
          <w:color w:val="000000"/>
          <w:szCs w:val="22"/>
          <w:lang w:eastAsia="fr-FR"/>
        </w:rPr>
        <w:t>La politique de la démolition des maison</w:t>
      </w:r>
      <w:r w:rsidR="0080273E">
        <w:rPr>
          <w:rFonts w:ascii="Helvetica" w:hAnsi="Helvetica" w:cs="Helvetica"/>
          <w:b/>
          <w:bCs/>
          <w:color w:val="000000"/>
          <w:szCs w:val="22"/>
          <w:lang w:eastAsia="fr-FR"/>
        </w:rPr>
        <w:t>s</w:t>
      </w:r>
    </w:p>
    <w:p w:rsidR="00600F56" w:rsidRDefault="006409FA" w:rsidP="006409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lang w:eastAsia="fr-FR"/>
        </w:rPr>
      </w:pPr>
      <w:r>
        <w:rPr>
          <w:rFonts w:ascii="Helvetica" w:hAnsi="Helvetica" w:cs="Helvetica"/>
          <w:color w:val="000000"/>
          <w:sz w:val="22"/>
          <w:szCs w:val="22"/>
          <w:lang w:eastAsia="fr-FR"/>
        </w:rPr>
        <w:t>Les résidents des villages bédouins n’ont pas le permis de construire; leurs maisons sont vues comme illégales et démolies régulièrement. En 2015, 982 constructions ont été démolies, 365 par l’État et 617 par les propriétaires. Les habitants doivent payer la destruction de leur maison et préfèrent souvent de le faire eux-mêmes.</w:t>
      </w:r>
    </w:p>
    <w:p w:rsidR="00600F56" w:rsidRDefault="00600F56" w:rsidP="006409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lang w:eastAsia="fr-FR"/>
        </w:rPr>
      </w:pPr>
    </w:p>
    <w:p w:rsidR="00600F56" w:rsidRDefault="00600F56" w:rsidP="006409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lang w:eastAsia="fr-FR"/>
        </w:rPr>
      </w:pPr>
      <w:r>
        <w:rPr>
          <w:rFonts w:ascii="Helvetica" w:hAnsi="Helvetica" w:cs="Helvetica"/>
          <w:noProof/>
          <w:color w:val="000000"/>
          <w:sz w:val="22"/>
          <w:szCs w:val="22"/>
          <w:lang w:eastAsia="fr-FR"/>
        </w:rPr>
        <w:drawing>
          <wp:inline distT="0" distB="0" distL="0" distR="0">
            <wp:extent cx="3450820" cy="2180518"/>
            <wp:effectExtent l="25400" t="0" r="3580" b="0"/>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450820" cy="2180518"/>
                    </a:xfrm>
                    <a:prstGeom prst="rect">
                      <a:avLst/>
                    </a:prstGeom>
                    <a:noFill/>
                    <a:ln w="9525">
                      <a:noFill/>
                      <a:miter lim="800000"/>
                      <a:headEnd/>
                      <a:tailEnd/>
                    </a:ln>
                  </pic:spPr>
                </pic:pic>
              </a:graphicData>
            </a:graphic>
          </wp:inline>
        </w:drawing>
      </w:r>
    </w:p>
    <w:p w:rsidR="006409FA" w:rsidRDefault="006409FA" w:rsidP="006409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lang w:eastAsia="fr-FR"/>
        </w:rPr>
      </w:pPr>
    </w:p>
    <w:p w:rsidR="006409FA" w:rsidRPr="0080273E" w:rsidRDefault="006409FA" w:rsidP="006409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Cs w:val="22"/>
          <w:lang w:eastAsia="fr-FR"/>
        </w:rPr>
      </w:pPr>
      <w:r w:rsidRPr="0080273E">
        <w:rPr>
          <w:rFonts w:ascii="Helvetica" w:hAnsi="Helvetica" w:cs="Helvetica"/>
          <w:b/>
          <w:bCs/>
          <w:color w:val="000000"/>
          <w:szCs w:val="22"/>
          <w:lang w:eastAsia="fr-FR"/>
        </w:rPr>
        <w:t>Comités gouvernementaux</w:t>
      </w:r>
    </w:p>
    <w:p w:rsidR="006409FA" w:rsidRDefault="006409FA" w:rsidP="006409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lang w:eastAsia="fr-FR"/>
        </w:rPr>
      </w:pPr>
      <w:r>
        <w:rPr>
          <w:rFonts w:ascii="Helvetica" w:hAnsi="Helvetica" w:cs="Helvetica"/>
          <w:color w:val="000000"/>
          <w:sz w:val="22"/>
          <w:szCs w:val="22"/>
          <w:lang w:eastAsia="fr-FR"/>
        </w:rPr>
        <w:t xml:space="preserve">Le Comité Goldberg (2008), le Comité </w:t>
      </w:r>
      <w:proofErr w:type="spellStart"/>
      <w:r>
        <w:rPr>
          <w:rFonts w:ascii="Helvetica" w:hAnsi="Helvetica" w:cs="Helvetica"/>
          <w:color w:val="000000"/>
          <w:sz w:val="22"/>
          <w:szCs w:val="22"/>
          <w:lang w:eastAsia="fr-FR"/>
        </w:rPr>
        <w:t>Prawer</w:t>
      </w:r>
      <w:proofErr w:type="spellEnd"/>
      <w:r>
        <w:rPr>
          <w:rFonts w:ascii="Helvetica" w:hAnsi="Helvetica" w:cs="Helvetica"/>
          <w:color w:val="000000"/>
          <w:sz w:val="22"/>
          <w:szCs w:val="22"/>
          <w:lang w:eastAsia="fr-FR"/>
        </w:rPr>
        <w:t xml:space="preserve"> (2011), le Plan </w:t>
      </w:r>
      <w:proofErr w:type="spellStart"/>
      <w:r>
        <w:rPr>
          <w:rFonts w:ascii="Helvetica" w:hAnsi="Helvetica" w:cs="Helvetica"/>
          <w:color w:val="000000"/>
          <w:sz w:val="22"/>
          <w:szCs w:val="22"/>
          <w:lang w:eastAsia="fr-FR"/>
        </w:rPr>
        <w:t>Prawer-Begin</w:t>
      </w:r>
      <w:proofErr w:type="spellEnd"/>
      <w:r>
        <w:rPr>
          <w:rFonts w:ascii="Helvetica" w:hAnsi="Helvetica" w:cs="Helvetica"/>
          <w:color w:val="000000"/>
          <w:sz w:val="22"/>
          <w:szCs w:val="22"/>
          <w:lang w:eastAsia="fr-FR"/>
        </w:rPr>
        <w:t xml:space="preserve"> (2013), fondés par le gouvernement afin de régulariser le regroupement des Bédouins dans le Néguev. Les comités coopèrent à peine avec la communauté  bédouine, qui s’oppose contre les plans. La majorité des plans n’est jamais réalisée.</w:t>
      </w:r>
    </w:p>
    <w:p w:rsidR="006409FA" w:rsidRDefault="006409FA" w:rsidP="006409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lang w:eastAsia="fr-FR"/>
        </w:rPr>
      </w:pPr>
    </w:p>
    <w:p w:rsidR="006409FA" w:rsidRPr="0080273E" w:rsidRDefault="006409FA" w:rsidP="006409F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Cs w:val="22"/>
          <w:lang w:eastAsia="fr-FR"/>
        </w:rPr>
      </w:pPr>
      <w:r w:rsidRPr="0080273E">
        <w:rPr>
          <w:rFonts w:ascii="Helvetica" w:hAnsi="Helvetica" w:cs="Helvetica"/>
          <w:b/>
          <w:bCs/>
          <w:color w:val="000000"/>
          <w:szCs w:val="22"/>
          <w:lang w:eastAsia="fr-FR"/>
        </w:rPr>
        <w:t>L’existence des villages bédouins sont gravement menacés par:</w:t>
      </w:r>
    </w:p>
    <w:p w:rsidR="006409FA" w:rsidRDefault="006409FA" w:rsidP="006409FA">
      <w:pPr>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hAnsi="Helvetica" w:cs="Helvetica"/>
          <w:color w:val="000000"/>
          <w:sz w:val="22"/>
          <w:szCs w:val="22"/>
          <w:lang w:eastAsia="fr-FR"/>
        </w:rPr>
      </w:pPr>
      <w:r>
        <w:rPr>
          <w:rFonts w:ascii="Helvetica" w:hAnsi="Helvetica" w:cs="Helvetica"/>
          <w:b/>
          <w:bCs/>
          <w:color w:val="000000"/>
          <w:sz w:val="22"/>
          <w:szCs w:val="22"/>
          <w:lang w:eastAsia="fr-FR"/>
        </w:rPr>
        <w:t>L’établissement des villes juives</w:t>
      </w:r>
      <w:r>
        <w:rPr>
          <w:rFonts w:ascii="Helvetica" w:hAnsi="Helvetica" w:cs="Helvetica"/>
          <w:color w:val="000000"/>
          <w:sz w:val="22"/>
          <w:szCs w:val="22"/>
          <w:lang w:eastAsia="fr-FR"/>
        </w:rPr>
        <w:t xml:space="preserve">. En octobre 2011 le gouvernement annonçait de construire 7 villes juives dans le Néguev. Le village </w:t>
      </w:r>
      <w:proofErr w:type="spellStart"/>
      <w:r>
        <w:rPr>
          <w:rFonts w:ascii="Helvetica" w:hAnsi="Helvetica" w:cs="Helvetica"/>
          <w:color w:val="000000"/>
          <w:sz w:val="22"/>
          <w:szCs w:val="22"/>
          <w:lang w:eastAsia="fr-FR"/>
        </w:rPr>
        <w:t>Umm</w:t>
      </w:r>
      <w:proofErr w:type="spellEnd"/>
      <w:r>
        <w:rPr>
          <w:rFonts w:ascii="Helvetica" w:hAnsi="Helvetica" w:cs="Helvetica"/>
          <w:color w:val="000000"/>
          <w:sz w:val="22"/>
          <w:szCs w:val="22"/>
          <w:lang w:eastAsia="fr-FR"/>
        </w:rPr>
        <w:t xml:space="preserve"> </w:t>
      </w:r>
      <w:proofErr w:type="spellStart"/>
      <w:r>
        <w:rPr>
          <w:rFonts w:ascii="Helvetica" w:hAnsi="Helvetica" w:cs="Helvetica"/>
          <w:color w:val="000000"/>
          <w:sz w:val="22"/>
          <w:szCs w:val="22"/>
          <w:lang w:eastAsia="fr-FR"/>
        </w:rPr>
        <w:t>al-Ḥīrān</w:t>
      </w:r>
      <w:proofErr w:type="spellEnd"/>
      <w:r>
        <w:rPr>
          <w:rFonts w:ascii="Helvetica" w:hAnsi="Helvetica" w:cs="Helvetica"/>
          <w:color w:val="000000"/>
          <w:sz w:val="22"/>
          <w:szCs w:val="22"/>
          <w:lang w:eastAsia="fr-FR"/>
        </w:rPr>
        <w:t xml:space="preserve"> sera démoli pour construire la ville </w:t>
      </w:r>
      <w:r>
        <w:rPr>
          <w:rFonts w:ascii="Helvetica" w:hAnsi="Helvetica" w:cs="Helvetica"/>
          <w:color w:val="000000"/>
          <w:sz w:val="22"/>
          <w:szCs w:val="22"/>
          <w:lang w:eastAsia="fr-FR"/>
        </w:rPr>
        <w:tab/>
        <w:t xml:space="preserve">juive </w:t>
      </w:r>
      <w:proofErr w:type="spellStart"/>
      <w:r>
        <w:rPr>
          <w:rFonts w:ascii="Helvetica" w:hAnsi="Helvetica" w:cs="Helvetica"/>
          <w:color w:val="000000"/>
          <w:sz w:val="22"/>
          <w:szCs w:val="22"/>
          <w:lang w:eastAsia="fr-FR"/>
        </w:rPr>
        <w:t>Hiran</w:t>
      </w:r>
      <w:proofErr w:type="spellEnd"/>
      <w:r>
        <w:rPr>
          <w:rFonts w:ascii="Helvetica" w:hAnsi="Helvetica" w:cs="Helvetica"/>
          <w:color w:val="000000"/>
          <w:sz w:val="22"/>
          <w:szCs w:val="22"/>
          <w:lang w:eastAsia="fr-FR"/>
        </w:rPr>
        <w:t>.</w:t>
      </w:r>
    </w:p>
    <w:p w:rsidR="006409FA" w:rsidRDefault="006409FA" w:rsidP="006409FA">
      <w:pPr>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hAnsi="Helvetica" w:cs="Helvetica"/>
          <w:color w:val="000000"/>
          <w:sz w:val="22"/>
          <w:szCs w:val="22"/>
          <w:lang w:eastAsia="fr-FR"/>
        </w:rPr>
      </w:pPr>
      <w:r>
        <w:rPr>
          <w:rFonts w:ascii="Helvetica" w:hAnsi="Helvetica" w:cs="Helvetica"/>
          <w:b/>
          <w:bCs/>
          <w:color w:val="000000"/>
          <w:sz w:val="22"/>
          <w:szCs w:val="22"/>
          <w:lang w:eastAsia="fr-FR"/>
        </w:rPr>
        <w:t>Planter des forêts pour sécuriser « la Terre d’État </w:t>
      </w:r>
      <w:proofErr w:type="gramStart"/>
      <w:r>
        <w:rPr>
          <w:rFonts w:ascii="Helvetica" w:hAnsi="Helvetica" w:cs="Helvetica"/>
          <w:b/>
          <w:bCs/>
          <w:color w:val="000000"/>
          <w:sz w:val="22"/>
          <w:szCs w:val="22"/>
          <w:lang w:eastAsia="fr-FR"/>
        </w:rPr>
        <w:t xml:space="preserve">» </w:t>
      </w:r>
      <w:r>
        <w:rPr>
          <w:rFonts w:ascii="Helvetica" w:hAnsi="Helvetica" w:cs="Helvetica"/>
          <w:color w:val="000000"/>
          <w:sz w:val="22"/>
          <w:szCs w:val="22"/>
          <w:lang w:eastAsia="fr-FR"/>
        </w:rPr>
        <w:t>.</w:t>
      </w:r>
      <w:proofErr w:type="gramEnd"/>
      <w:r>
        <w:rPr>
          <w:rFonts w:ascii="Helvetica" w:hAnsi="Helvetica" w:cs="Helvetica"/>
          <w:color w:val="000000"/>
          <w:sz w:val="22"/>
          <w:szCs w:val="22"/>
          <w:lang w:eastAsia="fr-FR"/>
        </w:rPr>
        <w:t xml:space="preserve"> L’État exproprie les Bédouins de leur   terre. </w:t>
      </w:r>
      <w:proofErr w:type="spellStart"/>
      <w:r>
        <w:rPr>
          <w:rFonts w:ascii="Helvetica" w:hAnsi="Helvetica" w:cs="Helvetica"/>
          <w:color w:val="000000"/>
          <w:sz w:val="22"/>
          <w:szCs w:val="22"/>
          <w:lang w:eastAsia="fr-FR"/>
        </w:rPr>
        <w:t>Al-Araqib</w:t>
      </w:r>
      <w:proofErr w:type="spellEnd"/>
      <w:r>
        <w:rPr>
          <w:rFonts w:ascii="Helvetica" w:hAnsi="Helvetica" w:cs="Helvetica"/>
          <w:color w:val="000000"/>
          <w:sz w:val="22"/>
          <w:szCs w:val="22"/>
          <w:lang w:eastAsia="fr-FR"/>
        </w:rPr>
        <w:t xml:space="preserve"> a été </w:t>
      </w:r>
      <w:proofErr w:type="spellStart"/>
      <w:r>
        <w:rPr>
          <w:rFonts w:ascii="Helvetica" w:hAnsi="Helvetica" w:cs="Helvetica"/>
          <w:color w:val="000000"/>
          <w:sz w:val="22"/>
          <w:szCs w:val="22"/>
          <w:lang w:eastAsia="fr-FR"/>
        </w:rPr>
        <w:t>demoli</w:t>
      </w:r>
      <w:proofErr w:type="spellEnd"/>
      <w:r>
        <w:rPr>
          <w:rFonts w:ascii="Helvetica" w:hAnsi="Helvetica" w:cs="Helvetica"/>
          <w:color w:val="000000"/>
          <w:sz w:val="22"/>
          <w:szCs w:val="22"/>
          <w:lang w:eastAsia="fr-FR"/>
        </w:rPr>
        <w:t xml:space="preserve"> 102 fois depuis juillet 2010 pour y planter le « </w:t>
      </w:r>
      <w:proofErr w:type="spellStart"/>
      <w:r>
        <w:rPr>
          <w:rFonts w:ascii="Helvetica" w:hAnsi="Helvetica" w:cs="Helvetica"/>
          <w:color w:val="000000"/>
          <w:sz w:val="22"/>
          <w:szCs w:val="22"/>
          <w:lang w:eastAsia="fr-FR"/>
        </w:rPr>
        <w:t>Ambassadors</w:t>
      </w:r>
      <w:proofErr w:type="spellEnd"/>
      <w:r>
        <w:rPr>
          <w:rFonts w:ascii="Helvetica" w:hAnsi="Helvetica" w:cs="Helvetica"/>
          <w:color w:val="000000"/>
          <w:sz w:val="22"/>
          <w:szCs w:val="22"/>
          <w:lang w:eastAsia="fr-FR"/>
        </w:rPr>
        <w:t xml:space="preserve"> Forest et </w:t>
      </w:r>
      <w:proofErr w:type="spellStart"/>
      <w:r>
        <w:rPr>
          <w:rFonts w:ascii="Helvetica" w:hAnsi="Helvetica" w:cs="Helvetica"/>
          <w:color w:val="000000"/>
          <w:sz w:val="22"/>
          <w:szCs w:val="22"/>
          <w:lang w:eastAsia="fr-FR"/>
        </w:rPr>
        <w:t>God-TV</w:t>
      </w:r>
      <w:proofErr w:type="spellEnd"/>
      <w:r>
        <w:rPr>
          <w:rFonts w:ascii="Helvetica" w:hAnsi="Helvetica" w:cs="Helvetica"/>
          <w:color w:val="000000"/>
          <w:sz w:val="22"/>
          <w:szCs w:val="22"/>
          <w:lang w:eastAsia="fr-FR"/>
        </w:rPr>
        <w:t xml:space="preserve"> </w:t>
      </w:r>
      <w:proofErr w:type="spellStart"/>
      <w:r>
        <w:rPr>
          <w:rFonts w:ascii="Helvetica" w:hAnsi="Helvetica" w:cs="Helvetica"/>
          <w:color w:val="000000"/>
          <w:sz w:val="22"/>
          <w:szCs w:val="22"/>
          <w:lang w:eastAsia="fr-FR"/>
        </w:rPr>
        <w:t>forest</w:t>
      </w:r>
      <w:proofErr w:type="spellEnd"/>
      <w:r>
        <w:rPr>
          <w:rFonts w:ascii="Helvetica" w:hAnsi="Helvetica" w:cs="Helvetica"/>
          <w:color w:val="000000"/>
          <w:sz w:val="22"/>
          <w:szCs w:val="22"/>
          <w:lang w:eastAsia="fr-FR"/>
        </w:rPr>
        <w:t xml:space="preserve"> »  par le KKL-FNJ sur les ruines du village. En décembre les Comités décidaient de grandir </w:t>
      </w:r>
      <w:proofErr w:type="gramStart"/>
      <w:r>
        <w:rPr>
          <w:rFonts w:ascii="Helvetica" w:hAnsi="Helvetica" w:cs="Helvetica"/>
          <w:color w:val="000000"/>
          <w:sz w:val="22"/>
          <w:szCs w:val="22"/>
          <w:lang w:eastAsia="fr-FR"/>
        </w:rPr>
        <w:t>le</w:t>
      </w:r>
      <w:proofErr w:type="gramEnd"/>
      <w:r>
        <w:rPr>
          <w:rFonts w:ascii="Helvetica" w:hAnsi="Helvetica" w:cs="Helvetica"/>
          <w:color w:val="000000"/>
          <w:sz w:val="22"/>
          <w:szCs w:val="22"/>
          <w:lang w:eastAsia="fr-FR"/>
        </w:rPr>
        <w:t xml:space="preserve"> forêt </w:t>
      </w:r>
      <w:proofErr w:type="spellStart"/>
      <w:r>
        <w:rPr>
          <w:rFonts w:ascii="Helvetica" w:hAnsi="Helvetica" w:cs="Helvetica"/>
          <w:color w:val="000000"/>
          <w:sz w:val="22"/>
          <w:szCs w:val="22"/>
          <w:lang w:eastAsia="fr-FR"/>
        </w:rPr>
        <w:t>Yatir</w:t>
      </w:r>
      <w:proofErr w:type="spellEnd"/>
      <w:r>
        <w:rPr>
          <w:rFonts w:ascii="Helvetica" w:hAnsi="Helvetica" w:cs="Helvetica"/>
          <w:color w:val="000000"/>
          <w:sz w:val="22"/>
          <w:szCs w:val="22"/>
          <w:lang w:eastAsia="fr-FR"/>
        </w:rPr>
        <w:t xml:space="preserve"> sur la terre du village </w:t>
      </w:r>
      <w:proofErr w:type="spellStart"/>
      <w:r>
        <w:rPr>
          <w:rFonts w:ascii="Helvetica" w:hAnsi="Helvetica" w:cs="Helvetica"/>
          <w:color w:val="000000"/>
          <w:sz w:val="22"/>
          <w:szCs w:val="22"/>
          <w:lang w:eastAsia="fr-FR"/>
        </w:rPr>
        <w:t>Atīr</w:t>
      </w:r>
      <w:proofErr w:type="spellEnd"/>
      <w:r>
        <w:rPr>
          <w:rFonts w:ascii="Helvetica" w:hAnsi="Helvetica" w:cs="Helvetica"/>
          <w:color w:val="000000"/>
          <w:sz w:val="22"/>
          <w:szCs w:val="22"/>
          <w:lang w:eastAsia="fr-FR"/>
        </w:rPr>
        <w:t xml:space="preserve">. En 2014, le KKL-FNJ commençait à boiser la terre du village </w:t>
      </w:r>
      <w:proofErr w:type="spellStart"/>
      <w:r>
        <w:rPr>
          <w:rFonts w:ascii="Helvetica" w:hAnsi="Helvetica" w:cs="Helvetica"/>
          <w:color w:val="000000"/>
          <w:sz w:val="22"/>
          <w:szCs w:val="22"/>
          <w:lang w:eastAsia="fr-FR"/>
        </w:rPr>
        <w:t>ʿAwajān</w:t>
      </w:r>
      <w:proofErr w:type="spellEnd"/>
      <w:r>
        <w:rPr>
          <w:rFonts w:ascii="Helvetica" w:hAnsi="Helvetica" w:cs="Helvetica"/>
          <w:color w:val="000000"/>
          <w:sz w:val="22"/>
          <w:szCs w:val="22"/>
          <w:lang w:eastAsia="fr-FR"/>
        </w:rPr>
        <w:t>.</w:t>
      </w:r>
    </w:p>
    <w:p w:rsidR="006409FA" w:rsidRDefault="006409FA" w:rsidP="006409FA">
      <w:pPr>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hAnsi="Helvetica" w:cs="Helvetica"/>
          <w:color w:val="000000"/>
          <w:sz w:val="22"/>
          <w:szCs w:val="22"/>
          <w:lang w:eastAsia="fr-FR"/>
        </w:rPr>
      </w:pPr>
      <w:r>
        <w:rPr>
          <w:rFonts w:ascii="Helvetica" w:hAnsi="Helvetica" w:cs="Helvetica"/>
          <w:b/>
          <w:bCs/>
          <w:color w:val="000000"/>
          <w:sz w:val="22"/>
          <w:szCs w:val="22"/>
          <w:lang w:eastAsia="fr-FR"/>
        </w:rPr>
        <w:t>Construire des facilités militaires</w:t>
      </w:r>
      <w:r>
        <w:rPr>
          <w:rFonts w:ascii="Helvetica" w:hAnsi="Helvetica" w:cs="Helvetica"/>
          <w:color w:val="000000"/>
          <w:sz w:val="22"/>
          <w:szCs w:val="22"/>
          <w:lang w:eastAsia="fr-FR"/>
        </w:rPr>
        <w:t>. En 2011, les Comités soumettaien</w:t>
      </w:r>
      <w:r w:rsidR="00F13D4A">
        <w:rPr>
          <w:rFonts w:ascii="Helvetica" w:hAnsi="Helvetica" w:cs="Helvetica"/>
          <w:color w:val="000000"/>
          <w:sz w:val="22"/>
          <w:szCs w:val="22"/>
          <w:lang w:eastAsia="fr-FR"/>
        </w:rPr>
        <w:t>t</w:t>
      </w:r>
      <w:r>
        <w:rPr>
          <w:rFonts w:ascii="Helvetica" w:hAnsi="Helvetica" w:cs="Helvetica"/>
          <w:color w:val="000000"/>
          <w:sz w:val="22"/>
          <w:szCs w:val="22"/>
          <w:lang w:eastAsia="fr-FR"/>
        </w:rPr>
        <w:t xml:space="preserve"> un projet « Cité </w:t>
      </w:r>
      <w:r>
        <w:rPr>
          <w:rFonts w:ascii="Helvetica" w:hAnsi="Helvetica" w:cs="Helvetica"/>
          <w:color w:val="000000"/>
          <w:sz w:val="22"/>
          <w:szCs w:val="22"/>
          <w:lang w:eastAsia="fr-FR"/>
        </w:rPr>
        <w:tab/>
        <w:t xml:space="preserve">   Intelligence » à côté les villages </w:t>
      </w:r>
      <w:proofErr w:type="spellStart"/>
      <w:r>
        <w:rPr>
          <w:rFonts w:ascii="Helvetica" w:hAnsi="Helvetica" w:cs="Helvetica"/>
          <w:color w:val="000000"/>
          <w:sz w:val="22"/>
          <w:szCs w:val="22"/>
          <w:lang w:eastAsia="fr-FR"/>
        </w:rPr>
        <w:t>al-Mkīminand</w:t>
      </w:r>
      <w:proofErr w:type="spellEnd"/>
      <w:r>
        <w:rPr>
          <w:rFonts w:ascii="Helvetica" w:hAnsi="Helvetica" w:cs="Helvetica"/>
          <w:color w:val="000000"/>
          <w:sz w:val="22"/>
          <w:szCs w:val="22"/>
          <w:lang w:eastAsia="fr-FR"/>
        </w:rPr>
        <w:t xml:space="preserve"> et </w:t>
      </w:r>
      <w:proofErr w:type="spellStart"/>
      <w:r>
        <w:rPr>
          <w:rFonts w:ascii="Helvetica" w:hAnsi="Helvetica" w:cs="Helvetica"/>
          <w:color w:val="000000"/>
          <w:sz w:val="22"/>
          <w:szCs w:val="22"/>
          <w:lang w:eastAsia="fr-FR"/>
        </w:rPr>
        <w:t>ʿAwajān</w:t>
      </w:r>
      <w:proofErr w:type="spellEnd"/>
      <w:r>
        <w:rPr>
          <w:rFonts w:ascii="Helvetica" w:hAnsi="Helvetica" w:cs="Helvetica"/>
          <w:color w:val="000000"/>
          <w:sz w:val="22"/>
          <w:szCs w:val="22"/>
          <w:lang w:eastAsia="fr-FR"/>
        </w:rPr>
        <w:t>.</w:t>
      </w:r>
    </w:p>
    <w:p w:rsidR="006409FA" w:rsidRDefault="006409FA" w:rsidP="006409FA">
      <w:pPr>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hAnsi="Helvetica" w:cs="Helvetica"/>
          <w:color w:val="000000"/>
          <w:sz w:val="22"/>
          <w:szCs w:val="22"/>
          <w:lang w:eastAsia="fr-FR"/>
        </w:rPr>
      </w:pPr>
      <w:r>
        <w:rPr>
          <w:rFonts w:ascii="Helvetica" w:hAnsi="Helvetica" w:cs="Helvetica"/>
          <w:b/>
          <w:bCs/>
          <w:color w:val="000000"/>
          <w:sz w:val="22"/>
          <w:szCs w:val="22"/>
          <w:lang w:eastAsia="fr-FR"/>
        </w:rPr>
        <w:t>Construire des autoroutes où d’autres possibilités existent.</w:t>
      </w:r>
      <w:r>
        <w:rPr>
          <w:rFonts w:ascii="Helvetica" w:hAnsi="Helvetica" w:cs="Helvetica"/>
          <w:color w:val="000000"/>
          <w:sz w:val="22"/>
          <w:szCs w:val="22"/>
          <w:lang w:eastAsia="fr-FR"/>
        </w:rPr>
        <w:t xml:space="preserve"> L’autoroute 6 en construction ménage les villages: </w:t>
      </w:r>
      <w:proofErr w:type="spellStart"/>
      <w:r>
        <w:rPr>
          <w:rFonts w:ascii="Helvetica" w:hAnsi="Helvetica" w:cs="Helvetica"/>
          <w:color w:val="000000"/>
          <w:sz w:val="22"/>
          <w:szCs w:val="22"/>
          <w:lang w:eastAsia="fr-FR"/>
        </w:rPr>
        <w:t>KhašimZannih</w:t>
      </w:r>
      <w:proofErr w:type="spellEnd"/>
      <w:r>
        <w:rPr>
          <w:rFonts w:ascii="Helvetica" w:hAnsi="Helvetica" w:cs="Helvetica"/>
          <w:color w:val="000000"/>
          <w:sz w:val="22"/>
          <w:szCs w:val="22"/>
          <w:lang w:eastAsia="fr-FR"/>
        </w:rPr>
        <w:t xml:space="preserve">, </w:t>
      </w:r>
      <w:proofErr w:type="spellStart"/>
      <w:r>
        <w:rPr>
          <w:rFonts w:ascii="Helvetica" w:hAnsi="Helvetica" w:cs="Helvetica"/>
          <w:color w:val="000000"/>
          <w:sz w:val="22"/>
          <w:szCs w:val="22"/>
          <w:lang w:eastAsia="fr-FR"/>
        </w:rPr>
        <w:t>Khirbital-Watan</w:t>
      </w:r>
      <w:proofErr w:type="spellEnd"/>
      <w:r>
        <w:rPr>
          <w:rFonts w:ascii="Helvetica" w:hAnsi="Helvetica" w:cs="Helvetica"/>
          <w:color w:val="000000"/>
          <w:sz w:val="22"/>
          <w:szCs w:val="22"/>
          <w:lang w:eastAsia="fr-FR"/>
        </w:rPr>
        <w:t xml:space="preserve">, </w:t>
      </w:r>
      <w:proofErr w:type="spellStart"/>
      <w:r>
        <w:rPr>
          <w:rFonts w:ascii="Helvetica" w:hAnsi="Helvetica" w:cs="Helvetica"/>
          <w:color w:val="000000"/>
          <w:sz w:val="22"/>
          <w:szCs w:val="22"/>
          <w:lang w:eastAsia="fr-FR"/>
        </w:rPr>
        <w:t>Bīral-Ḥamām</w:t>
      </w:r>
      <w:proofErr w:type="spellEnd"/>
      <w:r>
        <w:rPr>
          <w:rFonts w:ascii="Helvetica" w:hAnsi="Helvetica" w:cs="Helvetica"/>
          <w:color w:val="000000"/>
          <w:sz w:val="22"/>
          <w:szCs w:val="22"/>
          <w:lang w:eastAsia="fr-FR"/>
        </w:rPr>
        <w:t xml:space="preserve">, </w:t>
      </w:r>
      <w:proofErr w:type="spellStart"/>
      <w:r>
        <w:rPr>
          <w:rFonts w:ascii="Helvetica" w:hAnsi="Helvetica" w:cs="Helvetica"/>
          <w:color w:val="000000"/>
          <w:sz w:val="22"/>
          <w:szCs w:val="22"/>
          <w:lang w:eastAsia="fr-FR"/>
        </w:rPr>
        <w:t>Wādial-Mšaš</w:t>
      </w:r>
      <w:proofErr w:type="spellEnd"/>
      <w:r>
        <w:rPr>
          <w:rFonts w:ascii="Helvetica" w:hAnsi="Helvetica" w:cs="Helvetica"/>
          <w:color w:val="000000"/>
          <w:sz w:val="22"/>
          <w:szCs w:val="22"/>
          <w:lang w:eastAsia="fr-FR"/>
        </w:rPr>
        <w:t xml:space="preserve">, </w:t>
      </w:r>
      <w:proofErr w:type="spellStart"/>
      <w:r>
        <w:rPr>
          <w:rFonts w:ascii="Helvetica" w:hAnsi="Helvetica" w:cs="Helvetica"/>
          <w:color w:val="000000"/>
          <w:sz w:val="22"/>
          <w:szCs w:val="22"/>
          <w:lang w:eastAsia="fr-FR"/>
        </w:rPr>
        <w:t>Ṣwāwīn</w:t>
      </w:r>
      <w:proofErr w:type="spellEnd"/>
      <w:r>
        <w:rPr>
          <w:rFonts w:ascii="Helvetica" w:hAnsi="Helvetica" w:cs="Helvetica"/>
          <w:color w:val="000000"/>
          <w:sz w:val="22"/>
          <w:szCs w:val="22"/>
          <w:lang w:eastAsia="fr-FR"/>
        </w:rPr>
        <w:t xml:space="preserve">, </w:t>
      </w:r>
      <w:proofErr w:type="spellStart"/>
      <w:r>
        <w:rPr>
          <w:rFonts w:ascii="Helvetica" w:hAnsi="Helvetica" w:cs="Helvetica"/>
          <w:color w:val="000000"/>
          <w:sz w:val="22"/>
          <w:szCs w:val="22"/>
          <w:lang w:eastAsia="fr-FR"/>
        </w:rPr>
        <w:t>Umm</w:t>
      </w:r>
      <w:proofErr w:type="spellEnd"/>
      <w:r>
        <w:rPr>
          <w:rFonts w:ascii="Helvetica" w:hAnsi="Helvetica" w:cs="Helvetica"/>
          <w:color w:val="000000"/>
          <w:sz w:val="22"/>
          <w:szCs w:val="22"/>
          <w:lang w:eastAsia="fr-FR"/>
        </w:rPr>
        <w:t xml:space="preserve"> </w:t>
      </w:r>
      <w:proofErr w:type="spellStart"/>
      <w:r>
        <w:rPr>
          <w:rFonts w:ascii="Helvetica" w:hAnsi="Helvetica" w:cs="Helvetica"/>
          <w:color w:val="000000"/>
          <w:sz w:val="22"/>
          <w:szCs w:val="22"/>
          <w:lang w:eastAsia="fr-FR"/>
        </w:rPr>
        <w:t>Rattāmand</w:t>
      </w:r>
      <w:proofErr w:type="spellEnd"/>
      <w:r>
        <w:rPr>
          <w:rFonts w:ascii="Helvetica" w:hAnsi="Helvetica" w:cs="Helvetica"/>
          <w:color w:val="000000"/>
          <w:sz w:val="22"/>
          <w:szCs w:val="22"/>
          <w:lang w:eastAsia="fr-FR"/>
        </w:rPr>
        <w:t xml:space="preserve"> </w:t>
      </w:r>
      <w:proofErr w:type="spellStart"/>
      <w:r>
        <w:rPr>
          <w:rFonts w:ascii="Helvetica" w:hAnsi="Helvetica" w:cs="Helvetica"/>
          <w:color w:val="000000"/>
          <w:sz w:val="22"/>
          <w:szCs w:val="22"/>
          <w:lang w:eastAsia="fr-FR"/>
        </w:rPr>
        <w:t>Wādian-Naʿam</w:t>
      </w:r>
      <w:proofErr w:type="spellEnd"/>
      <w:r>
        <w:rPr>
          <w:rFonts w:ascii="Helvetica" w:hAnsi="Helvetica" w:cs="Helvetica"/>
          <w:color w:val="000000"/>
          <w:sz w:val="22"/>
          <w:szCs w:val="22"/>
          <w:lang w:eastAsia="fr-FR"/>
        </w:rPr>
        <w:t xml:space="preserve">. </w:t>
      </w:r>
    </w:p>
    <w:p w:rsidR="006409FA" w:rsidRDefault="006409FA">
      <w:pPr>
        <w:pStyle w:val="Hoofdtekst"/>
      </w:pPr>
    </w:p>
    <w:p w:rsidR="00C420C2" w:rsidRDefault="00C420C2">
      <w:pPr>
        <w:pStyle w:val="Hoofdtekst"/>
      </w:pPr>
    </w:p>
    <w:p w:rsidR="00C420C2" w:rsidRDefault="00F13D4A">
      <w:pPr>
        <w:pStyle w:val="Hoofdtekst"/>
      </w:pPr>
      <w:r>
        <w:t>P</w:t>
      </w:r>
      <w:r w:rsidR="00413005">
        <w:t xml:space="preserve">lus des </w:t>
      </w:r>
      <w:proofErr w:type="spellStart"/>
      <w:r w:rsidR="00413005">
        <w:t>renseignements</w:t>
      </w:r>
      <w:proofErr w:type="spellEnd"/>
      <w:r w:rsidR="00413005">
        <w:t>:</w:t>
      </w:r>
    </w:p>
    <w:p w:rsidR="00C420C2" w:rsidRDefault="007B6B65">
      <w:pPr>
        <w:pStyle w:val="Hoofdtekst"/>
      </w:pPr>
      <w:hyperlink r:id="rId9" w:history="1">
        <w:r w:rsidR="00413005">
          <w:rPr>
            <w:rStyle w:val="Koppeling"/>
            <w:lang w:val="en-US"/>
          </w:rPr>
          <w:t>http://www.dukium.org</w:t>
        </w:r>
      </w:hyperlink>
    </w:p>
    <w:p w:rsidR="00C420C2" w:rsidRDefault="006409FA">
      <w:pPr>
        <w:pStyle w:val="Hoofdtekst"/>
      </w:pPr>
      <w:r>
        <w:rPr>
          <w:noProof/>
          <w:lang w:val="fr-FR"/>
        </w:rPr>
        <w:drawing>
          <wp:anchor distT="152400" distB="152400" distL="152400" distR="152400" simplePos="0" relativeHeight="251659264" behindDoc="0" locked="0" layoutInCell="1" allowOverlap="1">
            <wp:simplePos x="0" y="0"/>
            <wp:positionH relativeFrom="margin">
              <wp:posOffset>-114300</wp:posOffset>
            </wp:positionH>
            <wp:positionV relativeFrom="line">
              <wp:posOffset>127635</wp:posOffset>
            </wp:positionV>
            <wp:extent cx="2514600" cy="1422400"/>
            <wp:effectExtent l="2540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Michal-presentation-July2016.pdf"/>
                    <pic:cNvPicPr>
                      <a:picLocks noChangeAspect="1"/>
                    </pic:cNvPicPr>
                  </pic:nvPicPr>
                  <pic:blipFill>
                    <a:blip r:embed="rId10">
                      <a:extLst/>
                    </a:blip>
                    <a:stretch>
                      <a:fillRect/>
                    </a:stretch>
                  </pic:blipFill>
                  <pic:spPr>
                    <a:xfrm>
                      <a:off x="0" y="0"/>
                      <a:ext cx="2514600" cy="1422400"/>
                    </a:xfrm>
                    <a:prstGeom prst="rect">
                      <a:avLst/>
                    </a:prstGeom>
                    <a:ln w="12700" cap="flat">
                      <a:noFill/>
                      <a:miter lim="400000"/>
                    </a:ln>
                    <a:effectLst/>
                  </pic:spPr>
                </pic:pic>
              </a:graphicData>
            </a:graphic>
          </wp:anchor>
        </w:drawing>
      </w:r>
      <w:r w:rsidR="00413005">
        <w:t xml:space="preserve">Sur les </w:t>
      </w:r>
      <w:proofErr w:type="spellStart"/>
      <w:r w:rsidR="00413005">
        <w:t>villages</w:t>
      </w:r>
      <w:proofErr w:type="spellEnd"/>
      <w:r w:rsidR="00413005">
        <w:t xml:space="preserve"> </w:t>
      </w:r>
      <w:proofErr w:type="spellStart"/>
      <w:r w:rsidR="00413005">
        <w:t>Bedouins</w:t>
      </w:r>
      <w:proofErr w:type="spellEnd"/>
      <w:r w:rsidR="00413005">
        <w:t xml:space="preserve"> dans </w:t>
      </w:r>
      <w:proofErr w:type="spellStart"/>
      <w:r w:rsidR="00413005">
        <w:t>le</w:t>
      </w:r>
      <w:proofErr w:type="spellEnd"/>
      <w:r w:rsidR="00413005">
        <w:t xml:space="preserve"> </w:t>
      </w:r>
      <w:proofErr w:type="spellStart"/>
      <w:r w:rsidR="00413005">
        <w:t>Néguev</w:t>
      </w:r>
      <w:proofErr w:type="spellEnd"/>
      <w:r w:rsidR="00413005">
        <w:t>/</w:t>
      </w:r>
      <w:proofErr w:type="spellStart"/>
      <w:r w:rsidR="00413005">
        <w:t>Naqab</w:t>
      </w:r>
      <w:proofErr w:type="spellEnd"/>
      <w:r w:rsidR="00413005">
        <w:t xml:space="preserve">:   </w:t>
      </w:r>
      <w:hyperlink r:id="rId11" w:history="1">
        <w:r w:rsidR="00413005">
          <w:rPr>
            <w:rStyle w:val="Koppeling"/>
            <w:lang w:val="en-US"/>
          </w:rPr>
          <w:t>http://www.dukium.org/map/</w:t>
        </w:r>
      </w:hyperlink>
    </w:p>
    <w:p w:rsidR="00C420C2" w:rsidRDefault="00C420C2">
      <w:pPr>
        <w:pStyle w:val="Hoofdtekst"/>
      </w:pPr>
    </w:p>
    <w:p w:rsidR="006409FA" w:rsidRDefault="006409FA">
      <w:pPr>
        <w:pStyle w:val="Hoofdtekst"/>
      </w:pPr>
    </w:p>
    <w:p w:rsidR="006409FA" w:rsidRDefault="006409FA">
      <w:pPr>
        <w:pStyle w:val="Hoofdtekst"/>
      </w:pPr>
    </w:p>
    <w:p w:rsidR="006409FA" w:rsidRDefault="006409FA">
      <w:pPr>
        <w:pStyle w:val="Hoofdtekst"/>
      </w:pPr>
    </w:p>
    <w:p w:rsidR="00195271" w:rsidRDefault="00195271">
      <w:pPr>
        <w:pStyle w:val="Hoofdtekst"/>
      </w:pPr>
    </w:p>
    <w:p w:rsidR="00195271" w:rsidRDefault="00195271">
      <w:pPr>
        <w:pStyle w:val="Hoofdtekst"/>
      </w:pPr>
    </w:p>
    <w:p w:rsidR="00195271" w:rsidRDefault="00195271">
      <w:pPr>
        <w:pStyle w:val="Hoofdtekst"/>
      </w:pPr>
    </w:p>
    <w:p w:rsidR="006409FA" w:rsidRDefault="006409FA">
      <w:pPr>
        <w:pStyle w:val="Hoofdtekst"/>
      </w:pPr>
    </w:p>
    <w:p w:rsidR="00373532" w:rsidRDefault="00373532">
      <w:pPr>
        <w:pStyle w:val="Koptekst2"/>
        <w:rPr>
          <w:rFonts w:ascii="Arial" w:hAnsi="Arial"/>
          <w:sz w:val="26"/>
          <w:szCs w:val="26"/>
        </w:rPr>
      </w:pPr>
    </w:p>
    <w:p w:rsidR="00373532" w:rsidRDefault="00373532">
      <w:pPr>
        <w:pStyle w:val="Koptekst2"/>
        <w:rPr>
          <w:rFonts w:ascii="Arial" w:hAnsi="Arial"/>
          <w:sz w:val="26"/>
          <w:szCs w:val="26"/>
        </w:rPr>
      </w:pPr>
    </w:p>
    <w:p w:rsidR="00373532" w:rsidRDefault="00373532" w:rsidP="00373532">
      <w:pPr>
        <w:pStyle w:val="Hoofdtekst"/>
      </w:pPr>
    </w:p>
    <w:p w:rsidR="00373532" w:rsidRDefault="00373532" w:rsidP="00373532">
      <w:pPr>
        <w:pStyle w:val="Hoofdtekst"/>
      </w:pPr>
    </w:p>
    <w:p w:rsidR="00373532" w:rsidRPr="00373532" w:rsidRDefault="00373532" w:rsidP="00373532">
      <w:pPr>
        <w:pStyle w:val="Hoofdtekst"/>
      </w:pPr>
    </w:p>
    <w:p w:rsidR="00373532" w:rsidRDefault="00373532">
      <w:pPr>
        <w:pStyle w:val="Koptekst2"/>
        <w:rPr>
          <w:rFonts w:ascii="Arial" w:hAnsi="Arial"/>
          <w:sz w:val="26"/>
          <w:szCs w:val="26"/>
        </w:rPr>
      </w:pPr>
    </w:p>
    <w:p w:rsidR="00C420C2" w:rsidRPr="00D508F2" w:rsidRDefault="00413005">
      <w:pPr>
        <w:pStyle w:val="Koptekst2"/>
        <w:rPr>
          <w:rFonts w:asciiTheme="minorHAnsi" w:eastAsia="Arial" w:hAnsiTheme="minorHAnsi" w:cs="Arial"/>
          <w:sz w:val="28"/>
          <w:szCs w:val="26"/>
        </w:rPr>
      </w:pPr>
      <w:proofErr w:type="spellStart"/>
      <w:r w:rsidRPr="00D508F2">
        <w:rPr>
          <w:rFonts w:asciiTheme="minorHAnsi" w:hAnsiTheme="minorHAnsi"/>
          <w:sz w:val="28"/>
          <w:szCs w:val="26"/>
        </w:rPr>
        <w:t>Amjad</w:t>
      </w:r>
      <w:proofErr w:type="spellEnd"/>
      <w:r w:rsidRPr="00D508F2">
        <w:rPr>
          <w:rFonts w:asciiTheme="minorHAnsi" w:hAnsiTheme="minorHAnsi"/>
          <w:sz w:val="28"/>
          <w:szCs w:val="26"/>
        </w:rPr>
        <w:t xml:space="preserve"> </w:t>
      </w:r>
      <w:proofErr w:type="spellStart"/>
      <w:r w:rsidRPr="00D508F2">
        <w:rPr>
          <w:rFonts w:asciiTheme="minorHAnsi" w:hAnsiTheme="minorHAnsi"/>
          <w:sz w:val="28"/>
          <w:szCs w:val="26"/>
        </w:rPr>
        <w:t>Iraqi</w:t>
      </w:r>
      <w:proofErr w:type="spellEnd"/>
      <w:r w:rsidR="008B29F6">
        <w:rPr>
          <w:rFonts w:asciiTheme="minorHAnsi" w:hAnsiTheme="minorHAnsi"/>
          <w:sz w:val="28"/>
          <w:szCs w:val="26"/>
        </w:rPr>
        <w:t xml:space="preserve"> au </w:t>
      </w:r>
      <w:proofErr w:type="spellStart"/>
      <w:r w:rsidR="008B29F6">
        <w:rPr>
          <w:rFonts w:asciiTheme="minorHAnsi" w:hAnsiTheme="minorHAnsi"/>
          <w:sz w:val="28"/>
          <w:szCs w:val="26"/>
        </w:rPr>
        <w:t>nom</w:t>
      </w:r>
      <w:proofErr w:type="spellEnd"/>
      <w:r w:rsidR="008B29F6">
        <w:rPr>
          <w:rFonts w:asciiTheme="minorHAnsi" w:hAnsiTheme="minorHAnsi"/>
          <w:sz w:val="28"/>
          <w:szCs w:val="26"/>
        </w:rPr>
        <w:t xml:space="preserve"> </w:t>
      </w:r>
      <w:proofErr w:type="spellStart"/>
      <w:r w:rsidR="008B29F6">
        <w:rPr>
          <w:rFonts w:asciiTheme="minorHAnsi" w:hAnsiTheme="minorHAnsi"/>
          <w:sz w:val="28"/>
          <w:szCs w:val="26"/>
        </w:rPr>
        <w:t>d’</w:t>
      </w:r>
      <w:r w:rsidR="00373532" w:rsidRPr="00D508F2">
        <w:rPr>
          <w:rFonts w:asciiTheme="minorHAnsi" w:hAnsiTheme="minorHAnsi"/>
          <w:sz w:val="28"/>
          <w:szCs w:val="26"/>
        </w:rPr>
        <w:t>Adalah</w:t>
      </w:r>
      <w:proofErr w:type="spellEnd"/>
      <w:r w:rsidR="00D508F2" w:rsidRPr="00D508F2">
        <w:rPr>
          <w:rFonts w:asciiTheme="minorHAnsi" w:hAnsiTheme="minorHAnsi"/>
          <w:sz w:val="28"/>
          <w:szCs w:val="26"/>
        </w:rPr>
        <w:t xml:space="preserve">: </w:t>
      </w:r>
      <w:r w:rsidR="00D508F2" w:rsidRPr="00D508F2">
        <w:rPr>
          <w:rFonts w:asciiTheme="minorHAnsi" w:hAnsiTheme="minorHAnsi"/>
          <w:bCs w:val="0"/>
          <w:sz w:val="28"/>
        </w:rPr>
        <w:t xml:space="preserve"> </w:t>
      </w:r>
      <w:r w:rsidR="00D508F2" w:rsidRPr="00D508F2">
        <w:rPr>
          <w:rFonts w:asciiTheme="minorHAnsi" w:hAnsiTheme="minorHAnsi"/>
          <w:bCs w:val="0"/>
          <w:sz w:val="28"/>
          <w:lang w:val="fr-FR"/>
        </w:rPr>
        <w:t>Le centre juridique pour les droits des minorité</w:t>
      </w:r>
      <w:r w:rsidR="00D508F2" w:rsidRPr="00D508F2">
        <w:rPr>
          <w:rFonts w:asciiTheme="minorHAnsi" w:hAnsiTheme="minorHAnsi"/>
          <w:bCs w:val="0"/>
          <w:sz w:val="28"/>
        </w:rPr>
        <w:t>s arabes en Israël</w:t>
      </w:r>
    </w:p>
    <w:p w:rsidR="006409FA" w:rsidRDefault="006409FA">
      <w:pPr>
        <w:pStyle w:val="Hoofdtekst"/>
      </w:pPr>
    </w:p>
    <w:p w:rsidR="006409FA" w:rsidRDefault="00D508F2">
      <w:pPr>
        <w:pStyle w:val="Hoofdtekst"/>
      </w:pPr>
      <w:r>
        <w:rPr>
          <w:noProof/>
          <w:lang w:val="fr-FR"/>
        </w:rPr>
        <w:drawing>
          <wp:anchor distT="152400" distB="152400" distL="152400" distR="152400" simplePos="0" relativeHeight="251666432" behindDoc="0" locked="0" layoutInCell="1" allowOverlap="1">
            <wp:simplePos x="0" y="0"/>
            <wp:positionH relativeFrom="page">
              <wp:posOffset>720090</wp:posOffset>
            </wp:positionH>
            <wp:positionV relativeFrom="page">
              <wp:posOffset>1520190</wp:posOffset>
            </wp:positionV>
            <wp:extent cx="3419475" cy="2570480"/>
            <wp:effectExtent l="25400" t="0" r="9525" b="0"/>
            <wp:wrapThrough wrapText="bothSides" distL="152400" distR="152400">
              <wp:wrapPolygon edited="1">
                <wp:start x="0" y="0"/>
                <wp:lineTo x="21600" y="0"/>
                <wp:lineTo x="21600" y="21600"/>
                <wp:lineTo x="0" y="21600"/>
                <wp:lineTo x="0" y="0"/>
              </wp:wrapPolygon>
            </wp:wrapThrough>
            <wp:docPr id="27" name="officeArt object"/>
            <wp:cNvGraphicFramePr/>
            <a:graphic xmlns:a="http://schemas.openxmlformats.org/drawingml/2006/main">
              <a:graphicData uri="http://schemas.openxmlformats.org/drawingml/2006/picture">
                <pic:pic xmlns:pic="http://schemas.openxmlformats.org/drawingml/2006/picture">
                  <pic:nvPicPr>
                    <pic:cNvPr id="0" name="thumb_IMG_3377_1024.jpg"/>
                    <pic:cNvPicPr>
                      <a:picLocks noChangeAspect="1"/>
                    </pic:cNvPicPr>
                  </pic:nvPicPr>
                  <pic:blipFill>
                    <a:blip r:embed="rId12">
                      <a:extLst/>
                    </a:blip>
                    <a:stretch>
                      <a:fillRect/>
                    </a:stretch>
                  </pic:blipFill>
                  <pic:spPr>
                    <a:xfrm>
                      <a:off x="0" y="0"/>
                      <a:ext cx="3419475" cy="2570480"/>
                    </a:xfrm>
                    <a:prstGeom prst="rect">
                      <a:avLst/>
                    </a:prstGeom>
                    <a:ln w="12700" cap="flat">
                      <a:noFill/>
                      <a:miter lim="400000"/>
                    </a:ln>
                    <a:effectLst/>
                  </pic:spPr>
                </pic:pic>
              </a:graphicData>
            </a:graphic>
          </wp:anchor>
        </w:drawing>
      </w:r>
    </w:p>
    <w:p w:rsidR="006409FA" w:rsidRDefault="006409FA">
      <w:pPr>
        <w:pStyle w:val="Hoofdtekst"/>
      </w:pPr>
    </w:p>
    <w:p w:rsidR="006409FA" w:rsidRDefault="006409FA">
      <w:pPr>
        <w:pStyle w:val="Hoofdtekst"/>
      </w:pPr>
    </w:p>
    <w:p w:rsidR="006409FA" w:rsidRDefault="006409FA">
      <w:pPr>
        <w:pStyle w:val="Hoofdtekst"/>
      </w:pPr>
    </w:p>
    <w:p w:rsidR="006409FA" w:rsidRDefault="006409FA">
      <w:pPr>
        <w:pStyle w:val="Hoofdtekst"/>
      </w:pPr>
    </w:p>
    <w:p w:rsidR="006409FA" w:rsidRDefault="006409FA">
      <w:pPr>
        <w:pStyle w:val="Hoofdtekst"/>
      </w:pPr>
    </w:p>
    <w:p w:rsidR="006409FA" w:rsidRDefault="006409FA">
      <w:pPr>
        <w:pStyle w:val="Hoofdtekst"/>
      </w:pPr>
    </w:p>
    <w:p w:rsidR="006409FA" w:rsidRDefault="006409FA">
      <w:pPr>
        <w:pStyle w:val="Hoofdtekst"/>
      </w:pPr>
    </w:p>
    <w:p w:rsidR="006409FA" w:rsidRDefault="006409FA">
      <w:pPr>
        <w:pStyle w:val="Hoofdtekst"/>
      </w:pPr>
    </w:p>
    <w:p w:rsidR="006409FA" w:rsidRDefault="006409FA">
      <w:pPr>
        <w:pStyle w:val="Hoofdtekst"/>
      </w:pPr>
    </w:p>
    <w:p w:rsidR="006409FA" w:rsidRDefault="006409FA">
      <w:pPr>
        <w:pStyle w:val="Hoofdtekst"/>
      </w:pPr>
    </w:p>
    <w:p w:rsidR="006409FA" w:rsidRDefault="006409FA">
      <w:pPr>
        <w:pStyle w:val="Hoofdtekst"/>
      </w:pPr>
    </w:p>
    <w:p w:rsidR="006409FA" w:rsidRDefault="006409FA">
      <w:pPr>
        <w:pStyle w:val="Hoofdtekst"/>
      </w:pPr>
    </w:p>
    <w:p w:rsidR="006409FA" w:rsidRDefault="006409FA">
      <w:pPr>
        <w:pStyle w:val="Hoofdtekst"/>
      </w:pPr>
    </w:p>
    <w:p w:rsidR="006409FA" w:rsidRDefault="006409FA">
      <w:pPr>
        <w:pStyle w:val="Hoofdtekst"/>
      </w:pPr>
    </w:p>
    <w:p w:rsidR="00C420C2" w:rsidRDefault="00C420C2">
      <w:pPr>
        <w:pStyle w:val="Hoofdtekst"/>
      </w:pPr>
    </w:p>
    <w:p w:rsidR="00195271" w:rsidRDefault="00195271">
      <w:pPr>
        <w:pStyle w:val="Hoofdtekst"/>
      </w:pPr>
    </w:p>
    <w:p w:rsidR="00195271" w:rsidRDefault="00195271">
      <w:pPr>
        <w:pStyle w:val="Hoofdtekst"/>
      </w:pPr>
    </w:p>
    <w:p w:rsidR="00C420C2" w:rsidRDefault="00413005">
      <w:pPr>
        <w:pStyle w:val="Hoofdtekst"/>
      </w:pPr>
      <w:proofErr w:type="spellStart"/>
      <w:r>
        <w:t>Amjad</w:t>
      </w:r>
      <w:proofErr w:type="spellEnd"/>
      <w:r>
        <w:t xml:space="preserve"> a </w:t>
      </w:r>
      <w:proofErr w:type="spellStart"/>
      <w:r>
        <w:t>abordé</w:t>
      </w:r>
      <w:proofErr w:type="spellEnd"/>
      <w:r>
        <w:t xml:space="preserve"> les </w:t>
      </w:r>
      <w:proofErr w:type="spellStart"/>
      <w:r>
        <w:t>objectifs</w:t>
      </w:r>
      <w:proofErr w:type="spellEnd"/>
      <w:r>
        <w:t xml:space="preserve"> et les </w:t>
      </w:r>
      <w:proofErr w:type="spellStart"/>
      <w:r>
        <w:t>engagements</w:t>
      </w:r>
      <w:proofErr w:type="spellEnd"/>
      <w:r>
        <w:t xml:space="preserve"> </w:t>
      </w:r>
      <w:proofErr w:type="spellStart"/>
      <w:r>
        <w:t>d’Adalah</w:t>
      </w:r>
      <w:proofErr w:type="spellEnd"/>
      <w:r>
        <w:t xml:space="preserve"> en </w:t>
      </w:r>
      <w:proofErr w:type="spellStart"/>
      <w:r>
        <w:t>montrant</w:t>
      </w:r>
      <w:proofErr w:type="spellEnd"/>
      <w:r>
        <w:t xml:space="preserve"> des </w:t>
      </w:r>
      <w:proofErr w:type="spellStart"/>
      <w:r>
        <w:t>photos</w:t>
      </w:r>
      <w:proofErr w:type="spellEnd"/>
      <w:r w:rsidR="004459BB">
        <w:t xml:space="preserve">, </w:t>
      </w:r>
      <w:proofErr w:type="spellStart"/>
      <w:r w:rsidR="004459BB">
        <w:t>dont</w:t>
      </w:r>
      <w:proofErr w:type="spellEnd"/>
      <w:r w:rsidR="004459BB">
        <w:t xml:space="preserve"> </w:t>
      </w:r>
      <w:proofErr w:type="spellStart"/>
      <w:r w:rsidR="004459BB">
        <w:t>ici</w:t>
      </w:r>
      <w:proofErr w:type="spellEnd"/>
      <w:r w:rsidR="004459BB">
        <w:t xml:space="preserve"> 3 copies</w:t>
      </w:r>
      <w:r>
        <w:t>.</w:t>
      </w:r>
    </w:p>
    <w:p w:rsidR="00C420C2" w:rsidRDefault="00C420C2">
      <w:pPr>
        <w:pStyle w:val="Hoofdtekst"/>
      </w:pPr>
    </w:p>
    <w:p w:rsidR="007835C0" w:rsidRDefault="00413005">
      <w:pPr>
        <w:pStyle w:val="Hoofdtekst"/>
        <w:numPr>
          <w:ilvl w:val="0"/>
          <w:numId w:val="2"/>
        </w:numPr>
      </w:pPr>
      <w:proofErr w:type="spellStart"/>
      <w:r>
        <w:t>Adalah</w:t>
      </w:r>
      <w:proofErr w:type="spellEnd"/>
      <w:r>
        <w:t xml:space="preserve"> fait des </w:t>
      </w:r>
      <w:proofErr w:type="spellStart"/>
      <w:r>
        <w:t>interpellations</w:t>
      </w:r>
      <w:proofErr w:type="spellEnd"/>
      <w:r>
        <w:t xml:space="preserve"> à la </w:t>
      </w:r>
      <w:proofErr w:type="spellStart"/>
      <w:r>
        <w:t>Knesset</w:t>
      </w:r>
      <w:proofErr w:type="spellEnd"/>
      <w:r>
        <w:t xml:space="preserve"> </w:t>
      </w:r>
      <w:proofErr w:type="spellStart"/>
      <w:r>
        <w:t>conc</w:t>
      </w:r>
      <w:r w:rsidR="004459BB">
        <w:t>ernant</w:t>
      </w:r>
      <w:proofErr w:type="spellEnd"/>
      <w:r w:rsidR="004459BB">
        <w:t xml:space="preserve"> des </w:t>
      </w:r>
      <w:proofErr w:type="spellStart"/>
      <w:r w:rsidR="004459BB">
        <w:t>propositions</w:t>
      </w:r>
      <w:proofErr w:type="spellEnd"/>
      <w:r w:rsidR="004459BB">
        <w:t xml:space="preserve"> de </w:t>
      </w:r>
      <w:proofErr w:type="spellStart"/>
      <w:r w:rsidR="004459BB">
        <w:t>loi</w:t>
      </w:r>
      <w:r w:rsidR="007C35A1">
        <w:t>s</w:t>
      </w:r>
      <w:proofErr w:type="spellEnd"/>
      <w:r w:rsidR="004459BB">
        <w:t xml:space="preserve"> </w:t>
      </w:r>
      <w:proofErr w:type="spellStart"/>
      <w:r>
        <w:t>discriminato</w:t>
      </w:r>
      <w:r w:rsidR="004459BB">
        <w:t>ires</w:t>
      </w:r>
      <w:proofErr w:type="spellEnd"/>
      <w:r w:rsidR="004459BB">
        <w:t xml:space="preserve">. Comme </w:t>
      </w:r>
      <w:proofErr w:type="spellStart"/>
      <w:r w:rsidR="004459BB">
        <w:t>récemment</w:t>
      </w:r>
      <w:proofErr w:type="spellEnd"/>
      <w:r w:rsidR="004459BB">
        <w:t xml:space="preserve"> sur</w:t>
      </w:r>
      <w:r>
        <w:t xml:space="preserve"> la </w:t>
      </w:r>
      <w:proofErr w:type="spellStart"/>
      <w:r>
        <w:t>loi</w:t>
      </w:r>
      <w:proofErr w:type="spellEnd"/>
      <w:r>
        <w:t xml:space="preserve"> ONG, </w:t>
      </w:r>
      <w:proofErr w:type="spellStart"/>
      <w:r>
        <w:t>approuvée</w:t>
      </w:r>
      <w:proofErr w:type="spellEnd"/>
      <w:r>
        <w:t xml:space="preserve"> </w:t>
      </w:r>
      <w:proofErr w:type="spellStart"/>
      <w:r>
        <w:t>le</w:t>
      </w:r>
      <w:proofErr w:type="spellEnd"/>
      <w:r>
        <w:t xml:space="preserve"> 11 </w:t>
      </w:r>
      <w:proofErr w:type="spellStart"/>
      <w:r>
        <w:t>juillet</w:t>
      </w:r>
      <w:proofErr w:type="spellEnd"/>
      <w:r>
        <w:t xml:space="preserve">, </w:t>
      </w:r>
      <w:proofErr w:type="spellStart"/>
      <w:r>
        <w:t>qui</w:t>
      </w:r>
      <w:proofErr w:type="spellEnd"/>
      <w:r>
        <w:t xml:space="preserve"> </w:t>
      </w:r>
      <w:proofErr w:type="spellStart"/>
      <w:r>
        <w:t>oblige</w:t>
      </w:r>
      <w:proofErr w:type="spellEnd"/>
      <w:r>
        <w:t xml:space="preserve"> les ONG </w:t>
      </w:r>
      <w:proofErr w:type="spellStart"/>
      <w:r>
        <w:t>qui</w:t>
      </w:r>
      <w:proofErr w:type="spellEnd"/>
      <w:r>
        <w:t xml:space="preserve"> </w:t>
      </w:r>
      <w:proofErr w:type="spellStart"/>
      <w:r>
        <w:t>reçoivent</w:t>
      </w:r>
      <w:proofErr w:type="spellEnd"/>
      <w:r>
        <w:t xml:space="preserve"> de</w:t>
      </w:r>
      <w:r w:rsidR="007C35A1">
        <w:t>s</w:t>
      </w:r>
      <w:r>
        <w:t xml:space="preserve"> </w:t>
      </w:r>
      <w:proofErr w:type="spellStart"/>
      <w:r>
        <w:t>subventions</w:t>
      </w:r>
      <w:proofErr w:type="spellEnd"/>
      <w:r>
        <w:t xml:space="preserve"> de plus de 50 % de </w:t>
      </w:r>
      <w:proofErr w:type="spellStart"/>
      <w:r>
        <w:t>leurs</w:t>
      </w:r>
      <w:proofErr w:type="spellEnd"/>
      <w:r>
        <w:t xml:space="preserve"> budgets des </w:t>
      </w:r>
      <w:proofErr w:type="spellStart"/>
      <w:r>
        <w:t>gouvernements</w:t>
      </w:r>
      <w:proofErr w:type="spellEnd"/>
      <w:r>
        <w:t xml:space="preserve"> </w:t>
      </w:r>
      <w:proofErr w:type="spellStart"/>
      <w:r>
        <w:t>étrangers</w:t>
      </w:r>
      <w:proofErr w:type="spellEnd"/>
      <w:r>
        <w:t xml:space="preserve"> à publier </w:t>
      </w:r>
      <w:proofErr w:type="spellStart"/>
      <w:r>
        <w:t>publiquement</w:t>
      </w:r>
      <w:proofErr w:type="spellEnd"/>
      <w:r>
        <w:t xml:space="preserve"> </w:t>
      </w:r>
      <w:proofErr w:type="spellStart"/>
      <w:r>
        <w:t>leur</w:t>
      </w:r>
      <w:r w:rsidR="007C35A1">
        <w:t>s</w:t>
      </w:r>
      <w:proofErr w:type="spellEnd"/>
      <w:r>
        <w:t xml:space="preserve"> budgets. </w:t>
      </w:r>
    </w:p>
    <w:p w:rsidR="007835C0" w:rsidRDefault="007835C0" w:rsidP="007835C0">
      <w:pPr>
        <w:pStyle w:val="Hoofdtekst"/>
        <w:ind w:left="360"/>
      </w:pPr>
    </w:p>
    <w:p w:rsidR="007835C0" w:rsidRDefault="0080273E" w:rsidP="007835C0">
      <w:pPr>
        <w:pStyle w:val="Hoofdtekst"/>
      </w:pPr>
      <w:r w:rsidRPr="0080273E">
        <w:rPr>
          <w:noProof/>
          <w:lang w:val="fr-FR"/>
        </w:rPr>
        <w:drawing>
          <wp:inline distT="0" distB="0" distL="0" distR="0">
            <wp:extent cx="3451992" cy="2218067"/>
            <wp:effectExtent l="25400" t="0" r="2408" b="0"/>
            <wp:docPr id="10" name="I 3" descr="http://www.raylandonblog.com/wp-content/uploads/2016/02/knes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aylandonblog.com/wp-content/uploads/2016/02/knesset.jpg"/>
                    <pic:cNvPicPr>
                      <a:picLocks noChangeAspect="1" noChangeArrowheads="1"/>
                    </pic:cNvPicPr>
                  </pic:nvPicPr>
                  <pic:blipFill>
                    <a:blip r:embed="rId13" cstate="print"/>
                    <a:srcRect/>
                    <a:stretch>
                      <a:fillRect/>
                    </a:stretch>
                  </pic:blipFill>
                  <pic:spPr bwMode="auto">
                    <a:xfrm>
                      <a:off x="0" y="0"/>
                      <a:ext cx="3451992" cy="2218067"/>
                    </a:xfrm>
                    <a:prstGeom prst="rect">
                      <a:avLst/>
                    </a:prstGeom>
                    <a:noFill/>
                  </pic:spPr>
                </pic:pic>
              </a:graphicData>
            </a:graphic>
          </wp:inline>
        </w:drawing>
      </w:r>
    </w:p>
    <w:p w:rsidR="00C420C2" w:rsidRDefault="00C420C2" w:rsidP="007835C0">
      <w:pPr>
        <w:pStyle w:val="Hoofdtekst"/>
      </w:pPr>
    </w:p>
    <w:p w:rsidR="00C420C2" w:rsidRDefault="00413005" w:rsidP="007835C0">
      <w:pPr>
        <w:pStyle w:val="Hoofdtekst"/>
        <w:numPr>
          <w:ilvl w:val="0"/>
          <w:numId w:val="2"/>
        </w:numPr>
      </w:pPr>
      <w:proofErr w:type="spellStart"/>
      <w:r>
        <w:t>L</w:t>
      </w:r>
      <w:r w:rsidR="00C15086">
        <w:t>e</w:t>
      </w:r>
      <w:proofErr w:type="spellEnd"/>
      <w:r w:rsidR="00C15086">
        <w:t xml:space="preserve"> </w:t>
      </w:r>
      <w:proofErr w:type="spellStart"/>
      <w:r w:rsidR="00C15086">
        <w:t>combat</w:t>
      </w:r>
      <w:proofErr w:type="spellEnd"/>
      <w:r w:rsidR="00C15086">
        <w:t xml:space="preserve"> </w:t>
      </w:r>
      <w:proofErr w:type="spellStart"/>
      <w:r w:rsidR="00C15086">
        <w:t>contre</w:t>
      </w:r>
      <w:proofErr w:type="spellEnd"/>
      <w:r w:rsidR="00C15086">
        <w:t xml:space="preserve"> la </w:t>
      </w:r>
      <w:proofErr w:type="spellStart"/>
      <w:r w:rsidR="00C15086">
        <w:t>torture</w:t>
      </w:r>
      <w:proofErr w:type="spellEnd"/>
      <w:r w:rsidR="00C15086">
        <w:t xml:space="preserve"> des </w:t>
      </w:r>
      <w:proofErr w:type="spellStart"/>
      <w:r w:rsidR="00C15086">
        <w:t>P</w:t>
      </w:r>
      <w:r>
        <w:t>alestiniens</w:t>
      </w:r>
      <w:proofErr w:type="spellEnd"/>
      <w:r>
        <w:t xml:space="preserve"> dans les </w:t>
      </w:r>
      <w:proofErr w:type="spellStart"/>
      <w:r>
        <w:t>rues</w:t>
      </w:r>
      <w:proofErr w:type="spellEnd"/>
      <w:r>
        <w:t xml:space="preserve"> et </w:t>
      </w:r>
      <w:proofErr w:type="spellStart"/>
      <w:r>
        <w:t>au</w:t>
      </w:r>
      <w:r w:rsidR="007C35A1">
        <w:t>x</w:t>
      </w:r>
      <w:proofErr w:type="spellEnd"/>
      <w:r>
        <w:t xml:space="preserve"> </w:t>
      </w:r>
      <w:proofErr w:type="spellStart"/>
      <w:r>
        <w:t>prisons</w:t>
      </w:r>
      <w:proofErr w:type="spellEnd"/>
    </w:p>
    <w:p w:rsidR="00C420C2" w:rsidRDefault="00413005">
      <w:pPr>
        <w:pStyle w:val="Hoofdtekst"/>
        <w:numPr>
          <w:ilvl w:val="0"/>
          <w:numId w:val="2"/>
        </w:numPr>
      </w:pPr>
      <w:proofErr w:type="spellStart"/>
      <w:r>
        <w:t>L’engagement</w:t>
      </w:r>
      <w:proofErr w:type="spellEnd"/>
      <w:r>
        <w:t xml:space="preserve"> </w:t>
      </w:r>
      <w:proofErr w:type="spellStart"/>
      <w:r>
        <w:t>pour</w:t>
      </w:r>
      <w:proofErr w:type="spellEnd"/>
      <w:r>
        <w:t xml:space="preserve"> les </w:t>
      </w:r>
      <w:proofErr w:type="spellStart"/>
      <w:r>
        <w:t>droits</w:t>
      </w:r>
      <w:proofErr w:type="spellEnd"/>
      <w:r>
        <w:t xml:space="preserve"> </w:t>
      </w:r>
      <w:proofErr w:type="spellStart"/>
      <w:r>
        <w:t>égaux</w:t>
      </w:r>
      <w:proofErr w:type="spellEnd"/>
      <w:r>
        <w:t xml:space="preserve"> à </w:t>
      </w:r>
      <w:proofErr w:type="spellStart"/>
      <w:r>
        <w:t>l’accès</w:t>
      </w:r>
      <w:proofErr w:type="spellEnd"/>
      <w:r>
        <w:t xml:space="preserve"> à </w:t>
      </w:r>
      <w:proofErr w:type="spellStart"/>
      <w:r>
        <w:t>l’école</w:t>
      </w:r>
      <w:proofErr w:type="spellEnd"/>
      <w:r>
        <w:t xml:space="preserve"> et la </w:t>
      </w:r>
      <w:proofErr w:type="spellStart"/>
      <w:r>
        <w:t>maternelle</w:t>
      </w:r>
      <w:proofErr w:type="spellEnd"/>
      <w:r>
        <w:t xml:space="preserve"> des </w:t>
      </w:r>
      <w:proofErr w:type="spellStart"/>
      <w:r>
        <w:t>enfants</w:t>
      </w:r>
      <w:proofErr w:type="spellEnd"/>
      <w:r>
        <w:t xml:space="preserve"> </w:t>
      </w:r>
      <w:proofErr w:type="spellStart"/>
      <w:r>
        <w:t>palestiniens</w:t>
      </w:r>
      <w:proofErr w:type="spellEnd"/>
    </w:p>
    <w:p w:rsidR="00033687" w:rsidRDefault="0057486C">
      <w:pPr>
        <w:pStyle w:val="Hoofdtekst"/>
        <w:numPr>
          <w:ilvl w:val="0"/>
          <w:numId w:val="2"/>
        </w:numPr>
      </w:pPr>
      <w:proofErr w:type="spellStart"/>
      <w:r>
        <w:t>Depuis</w:t>
      </w:r>
      <w:proofErr w:type="spellEnd"/>
      <w:r>
        <w:t xml:space="preserve"> 1950, sur la base de</w:t>
      </w:r>
      <w:r w:rsidR="002D6149">
        <w:t>”</w:t>
      </w:r>
      <w:r w:rsidR="00C15086">
        <w:t xml:space="preserve"> la </w:t>
      </w:r>
      <w:proofErr w:type="spellStart"/>
      <w:r w:rsidR="00C15086">
        <w:t>l</w:t>
      </w:r>
      <w:r>
        <w:t>oi</w:t>
      </w:r>
      <w:proofErr w:type="spellEnd"/>
      <w:r>
        <w:t xml:space="preserve"> sur les </w:t>
      </w:r>
      <w:proofErr w:type="spellStart"/>
      <w:r>
        <w:t>biens</w:t>
      </w:r>
      <w:proofErr w:type="spellEnd"/>
      <w:r>
        <w:t xml:space="preserve"> des absents</w:t>
      </w:r>
      <w:r w:rsidR="002D6149">
        <w:t>”</w:t>
      </w:r>
      <w:r w:rsidR="00C15086">
        <w:t xml:space="preserve">, </w:t>
      </w:r>
      <w:proofErr w:type="spellStart"/>
      <w:r w:rsidR="00C15086">
        <w:t>l’É</w:t>
      </w:r>
      <w:r>
        <w:t>tat</w:t>
      </w:r>
      <w:proofErr w:type="spellEnd"/>
      <w:r>
        <w:t xml:space="preserve"> </w:t>
      </w:r>
      <w:proofErr w:type="spellStart"/>
      <w:r>
        <w:t>confisque</w:t>
      </w:r>
      <w:proofErr w:type="spellEnd"/>
      <w:r>
        <w:t xml:space="preserve"> la </w:t>
      </w:r>
      <w:proofErr w:type="spellStart"/>
      <w:r>
        <w:t>terre</w:t>
      </w:r>
      <w:proofErr w:type="spellEnd"/>
      <w:r>
        <w:t xml:space="preserve"> des </w:t>
      </w:r>
      <w:proofErr w:type="spellStart"/>
      <w:r>
        <w:t>Bédouins</w:t>
      </w:r>
      <w:proofErr w:type="spellEnd"/>
      <w:r>
        <w:t xml:space="preserve">. </w:t>
      </w:r>
      <w:r w:rsidR="00C15086">
        <w:t xml:space="preserve">Les </w:t>
      </w:r>
      <w:proofErr w:type="spellStart"/>
      <w:r w:rsidR="00C15086">
        <w:t>P</w:t>
      </w:r>
      <w:r w:rsidR="00413005">
        <w:t>alestiniens</w:t>
      </w:r>
      <w:proofErr w:type="spellEnd"/>
      <w:r w:rsidR="00413005">
        <w:t xml:space="preserve"> </w:t>
      </w:r>
      <w:proofErr w:type="spellStart"/>
      <w:r w:rsidR="00413005">
        <w:t>n’ont</w:t>
      </w:r>
      <w:proofErr w:type="spellEnd"/>
      <w:r w:rsidR="00413005">
        <w:t xml:space="preserve"> pas </w:t>
      </w:r>
      <w:proofErr w:type="spellStart"/>
      <w:r w:rsidR="00413005">
        <w:t>le</w:t>
      </w:r>
      <w:proofErr w:type="spellEnd"/>
      <w:r w:rsidR="00413005">
        <w:t xml:space="preserve"> </w:t>
      </w:r>
      <w:proofErr w:type="spellStart"/>
      <w:r w:rsidR="00413005">
        <w:t>droit</w:t>
      </w:r>
      <w:proofErr w:type="spellEnd"/>
      <w:r w:rsidR="00413005">
        <w:t xml:space="preserve"> à </w:t>
      </w:r>
      <w:proofErr w:type="spellStart"/>
      <w:r w:rsidR="00413005">
        <w:t>co</w:t>
      </w:r>
      <w:r w:rsidR="004459BB">
        <w:t>nstruire</w:t>
      </w:r>
      <w:proofErr w:type="spellEnd"/>
      <w:r w:rsidR="004459BB">
        <w:t xml:space="preserve"> des </w:t>
      </w:r>
      <w:proofErr w:type="spellStart"/>
      <w:r w:rsidR="004459BB">
        <w:t>maisons</w:t>
      </w:r>
      <w:proofErr w:type="spellEnd"/>
      <w:r w:rsidR="004459BB">
        <w:t xml:space="preserve"> en </w:t>
      </w:r>
      <w:proofErr w:type="spellStart"/>
      <w:r w:rsidR="004459BB">
        <w:t>béton</w:t>
      </w:r>
      <w:proofErr w:type="spellEnd"/>
      <w:r w:rsidR="004459BB">
        <w:t xml:space="preserve"> </w:t>
      </w:r>
      <w:proofErr w:type="spellStart"/>
      <w:r w:rsidR="004459BB">
        <w:t>ou</w:t>
      </w:r>
      <w:proofErr w:type="spellEnd"/>
      <w:r w:rsidR="00413005">
        <w:t xml:space="preserve"> </w:t>
      </w:r>
      <w:r w:rsidR="00C15086">
        <w:t xml:space="preserve">en </w:t>
      </w:r>
      <w:proofErr w:type="spellStart"/>
      <w:r w:rsidR="00413005">
        <w:t>pierre</w:t>
      </w:r>
      <w:proofErr w:type="spellEnd"/>
      <w:r w:rsidR="00413005">
        <w:t xml:space="preserve"> </w:t>
      </w:r>
      <w:proofErr w:type="spellStart"/>
      <w:r w:rsidR="00413005">
        <w:t>sans</w:t>
      </w:r>
      <w:proofErr w:type="spellEnd"/>
      <w:r w:rsidR="00413005">
        <w:t xml:space="preserve"> </w:t>
      </w:r>
      <w:proofErr w:type="spellStart"/>
      <w:r w:rsidR="00413005">
        <w:t>consentement</w:t>
      </w:r>
      <w:proofErr w:type="spellEnd"/>
      <w:r w:rsidR="00413005">
        <w:t xml:space="preserve"> des instants </w:t>
      </w:r>
      <w:proofErr w:type="spellStart"/>
      <w:r w:rsidR="00413005">
        <w:t>officiels</w:t>
      </w:r>
      <w:proofErr w:type="spellEnd"/>
      <w:r w:rsidR="00413005">
        <w:t xml:space="preserve">, </w:t>
      </w:r>
      <w:proofErr w:type="spellStart"/>
      <w:r w:rsidR="00413005">
        <w:t>ni</w:t>
      </w:r>
      <w:proofErr w:type="spellEnd"/>
      <w:r w:rsidR="00413005">
        <w:t xml:space="preserve"> </w:t>
      </w:r>
      <w:proofErr w:type="spellStart"/>
      <w:r w:rsidR="00413005">
        <w:t>s’installe</w:t>
      </w:r>
      <w:r w:rsidR="00C15086">
        <w:t>r</w:t>
      </w:r>
      <w:proofErr w:type="spellEnd"/>
      <w:r w:rsidR="00C15086">
        <w:t xml:space="preserve"> dans des communes/villes </w:t>
      </w:r>
      <w:proofErr w:type="spellStart"/>
      <w:r w:rsidR="00C15086">
        <w:t>juives</w:t>
      </w:r>
      <w:proofErr w:type="spellEnd"/>
      <w:r w:rsidR="00C15086">
        <w:t xml:space="preserve"> </w:t>
      </w:r>
      <w:proofErr w:type="spellStart"/>
      <w:r w:rsidR="00C15086">
        <w:t>sans</w:t>
      </w:r>
      <w:proofErr w:type="spellEnd"/>
      <w:r w:rsidR="00C15086">
        <w:t xml:space="preserve"> </w:t>
      </w:r>
      <w:proofErr w:type="spellStart"/>
      <w:r w:rsidR="00C15086">
        <w:t>permission</w:t>
      </w:r>
      <w:proofErr w:type="spellEnd"/>
      <w:r w:rsidR="00C15086">
        <w:t xml:space="preserve"> des </w:t>
      </w:r>
      <w:proofErr w:type="spellStart"/>
      <w:r w:rsidR="00C15086">
        <w:t>c</w:t>
      </w:r>
      <w:r w:rsidR="00413005">
        <w:t>ommissions</w:t>
      </w:r>
      <w:proofErr w:type="spellEnd"/>
      <w:r w:rsidR="00413005">
        <w:t xml:space="preserve"> </w:t>
      </w:r>
      <w:proofErr w:type="spellStart"/>
      <w:r w:rsidR="00413005">
        <w:t>d’admission</w:t>
      </w:r>
      <w:proofErr w:type="spellEnd"/>
      <w:r w:rsidR="00413005">
        <w:t>…..</w:t>
      </w:r>
    </w:p>
    <w:p w:rsidR="002D6149" w:rsidRDefault="00033687" w:rsidP="00033687">
      <w:pPr>
        <w:pStyle w:val="Hoofdtekst"/>
        <w:ind w:left="360"/>
      </w:pPr>
      <w:proofErr w:type="spellStart"/>
      <w:r>
        <w:t>Le</w:t>
      </w:r>
      <w:proofErr w:type="spellEnd"/>
      <w:r>
        <w:t xml:space="preserve"> KKL-FNJ </w:t>
      </w:r>
      <w:proofErr w:type="spellStart"/>
      <w:r w:rsidR="002D6149">
        <w:t>plante</w:t>
      </w:r>
      <w:proofErr w:type="spellEnd"/>
      <w:r w:rsidR="002D6149">
        <w:t xml:space="preserve"> des </w:t>
      </w:r>
      <w:proofErr w:type="spellStart"/>
      <w:r w:rsidR="002D6149">
        <w:t>forêts</w:t>
      </w:r>
      <w:proofErr w:type="spellEnd"/>
      <w:r w:rsidR="002D6149">
        <w:t xml:space="preserve">, </w:t>
      </w:r>
      <w:proofErr w:type="spellStart"/>
      <w:r w:rsidR="002D6149">
        <w:t>pour</w:t>
      </w:r>
      <w:proofErr w:type="spellEnd"/>
      <w:r w:rsidR="002D6149">
        <w:t xml:space="preserve"> </w:t>
      </w:r>
      <w:proofErr w:type="spellStart"/>
      <w:r w:rsidR="002D6149">
        <w:t>lesquels</w:t>
      </w:r>
      <w:proofErr w:type="spellEnd"/>
      <w:r w:rsidR="00C15086">
        <w:t xml:space="preserve">, p.e. </w:t>
      </w:r>
      <w:proofErr w:type="spellStart"/>
      <w:r w:rsidR="00C15086">
        <w:t>Atir</w:t>
      </w:r>
      <w:proofErr w:type="spellEnd"/>
      <w:r w:rsidR="00C15086">
        <w:t xml:space="preserve"> et </w:t>
      </w:r>
      <w:proofErr w:type="spellStart"/>
      <w:r w:rsidR="00C15086">
        <w:t>Al-Araqib</w:t>
      </w:r>
      <w:proofErr w:type="spellEnd"/>
      <w:r w:rsidR="00C15086">
        <w:t xml:space="preserve"> </w:t>
      </w:r>
      <w:proofErr w:type="spellStart"/>
      <w:r w:rsidR="00C15086">
        <w:t>sont</w:t>
      </w:r>
      <w:proofErr w:type="spellEnd"/>
      <w:r w:rsidR="00C15086">
        <w:t xml:space="preserve"> </w:t>
      </w:r>
      <w:proofErr w:type="spellStart"/>
      <w:r w:rsidR="00C15086">
        <w:t>me</w:t>
      </w:r>
      <w:r w:rsidR="002D6149">
        <w:t>nacés</w:t>
      </w:r>
      <w:proofErr w:type="spellEnd"/>
      <w:r w:rsidR="002D6149">
        <w:t>.</w:t>
      </w:r>
    </w:p>
    <w:p w:rsidR="000A03E8" w:rsidRDefault="000A03E8" w:rsidP="00033687">
      <w:pPr>
        <w:pStyle w:val="Hoofdtekst"/>
        <w:ind w:left="360"/>
      </w:pPr>
    </w:p>
    <w:p w:rsidR="002D6149" w:rsidRDefault="000A03E8" w:rsidP="00033687">
      <w:pPr>
        <w:pStyle w:val="Hoofdtekst"/>
        <w:ind w:left="360"/>
      </w:pPr>
      <w:r w:rsidRPr="000A03E8">
        <w:rPr>
          <w:noProof/>
          <w:lang w:val="fr-FR"/>
        </w:rPr>
        <w:drawing>
          <wp:inline distT="0" distB="0" distL="0" distR="0">
            <wp:extent cx="3426868" cy="2555980"/>
            <wp:effectExtent l="25400" t="0" r="2132"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426868" cy="2555980"/>
                    </a:xfrm>
                    <a:prstGeom prst="rect">
                      <a:avLst/>
                    </a:prstGeom>
                    <a:noFill/>
                    <a:ln w="9525">
                      <a:noFill/>
                      <a:miter lim="800000"/>
                      <a:headEnd/>
                      <a:tailEnd/>
                    </a:ln>
                  </pic:spPr>
                </pic:pic>
              </a:graphicData>
            </a:graphic>
          </wp:inline>
        </w:drawing>
      </w:r>
    </w:p>
    <w:p w:rsidR="00C420C2" w:rsidRDefault="00C420C2" w:rsidP="000A03E8">
      <w:pPr>
        <w:pStyle w:val="Hoofdtekst"/>
      </w:pPr>
    </w:p>
    <w:p w:rsidR="00C420C2" w:rsidRDefault="00413005">
      <w:pPr>
        <w:pStyle w:val="Hoofdtekst"/>
        <w:numPr>
          <w:ilvl w:val="0"/>
          <w:numId w:val="2"/>
        </w:numPr>
      </w:pPr>
      <w:r>
        <w:t xml:space="preserve">Si </w:t>
      </w:r>
      <w:proofErr w:type="spellStart"/>
      <w:r>
        <w:t>un</w:t>
      </w:r>
      <w:proofErr w:type="spellEnd"/>
      <w:r>
        <w:t xml:space="preserve"> </w:t>
      </w:r>
      <w:proofErr w:type="spellStart"/>
      <w:r>
        <w:t>citoyen</w:t>
      </w:r>
      <w:proofErr w:type="spellEnd"/>
      <w:r>
        <w:t xml:space="preserve"> </w:t>
      </w:r>
      <w:proofErr w:type="spellStart"/>
      <w:r>
        <w:t>israélien</w:t>
      </w:r>
      <w:proofErr w:type="spellEnd"/>
      <w:r>
        <w:t xml:space="preserve"> se </w:t>
      </w:r>
      <w:proofErr w:type="spellStart"/>
      <w:r>
        <w:t>marie</w:t>
      </w:r>
      <w:proofErr w:type="spellEnd"/>
      <w:r>
        <w:t xml:space="preserve"> </w:t>
      </w:r>
      <w:proofErr w:type="spellStart"/>
      <w:r>
        <w:t>avec</w:t>
      </w:r>
      <w:proofErr w:type="spellEnd"/>
      <w:r>
        <w:t xml:space="preserve"> </w:t>
      </w:r>
      <w:proofErr w:type="spellStart"/>
      <w:r>
        <w:t>une</w:t>
      </w:r>
      <w:proofErr w:type="spellEnd"/>
      <w:r>
        <w:t xml:space="preserve"> </w:t>
      </w:r>
      <w:proofErr w:type="spellStart"/>
      <w:r>
        <w:t>personne</w:t>
      </w:r>
      <w:proofErr w:type="spellEnd"/>
      <w:r>
        <w:t xml:space="preserve"> </w:t>
      </w:r>
      <w:proofErr w:type="spellStart"/>
      <w:r>
        <w:t>qui</w:t>
      </w:r>
      <w:proofErr w:type="spellEnd"/>
      <w:r>
        <w:t xml:space="preserve"> </w:t>
      </w:r>
      <w:proofErr w:type="spellStart"/>
      <w:r>
        <w:t>habite</w:t>
      </w:r>
      <w:proofErr w:type="spellEnd"/>
      <w:r>
        <w:t xml:space="preserve"> en </w:t>
      </w:r>
      <w:proofErr w:type="spellStart"/>
      <w:r>
        <w:t>Cisjordanie</w:t>
      </w:r>
      <w:proofErr w:type="spellEnd"/>
      <w:r>
        <w:t xml:space="preserve">, </w:t>
      </w:r>
      <w:proofErr w:type="spellStart"/>
      <w:r>
        <w:t>ce</w:t>
      </w:r>
      <w:proofErr w:type="spellEnd"/>
      <w:r>
        <w:t xml:space="preserve"> </w:t>
      </w:r>
      <w:proofErr w:type="spellStart"/>
      <w:r>
        <w:t>n’est</w:t>
      </w:r>
      <w:proofErr w:type="spellEnd"/>
      <w:r>
        <w:t xml:space="preserve"> pas </w:t>
      </w:r>
      <w:proofErr w:type="spellStart"/>
      <w:r>
        <w:t>évident</w:t>
      </w:r>
      <w:proofErr w:type="spellEnd"/>
      <w:r>
        <w:t xml:space="preserve"> </w:t>
      </w:r>
      <w:proofErr w:type="spellStart"/>
      <w:r>
        <w:t>que</w:t>
      </w:r>
      <w:proofErr w:type="spellEnd"/>
      <w:r>
        <w:t xml:space="preserve"> </w:t>
      </w:r>
      <w:proofErr w:type="spellStart"/>
      <w:r>
        <w:t>le</w:t>
      </w:r>
      <w:proofErr w:type="spellEnd"/>
      <w:r>
        <w:t xml:space="preserve"> </w:t>
      </w:r>
      <w:proofErr w:type="spellStart"/>
      <w:r>
        <w:t>couple</w:t>
      </w:r>
      <w:proofErr w:type="spellEnd"/>
      <w:r>
        <w:t xml:space="preserve"> </w:t>
      </w:r>
      <w:proofErr w:type="spellStart"/>
      <w:r>
        <w:t>puisse</w:t>
      </w:r>
      <w:proofErr w:type="spellEnd"/>
      <w:r>
        <w:t xml:space="preserve"> se </w:t>
      </w:r>
      <w:proofErr w:type="spellStart"/>
      <w:r>
        <w:t>domicilier</w:t>
      </w:r>
      <w:proofErr w:type="spellEnd"/>
      <w:r>
        <w:t xml:space="preserve"> ensemble en Israël.</w:t>
      </w:r>
    </w:p>
    <w:p w:rsidR="000A03E8" w:rsidRDefault="00413005">
      <w:pPr>
        <w:pStyle w:val="Hoofdtekst"/>
        <w:numPr>
          <w:ilvl w:val="0"/>
          <w:numId w:val="2"/>
        </w:numPr>
      </w:pPr>
      <w:r>
        <w:t xml:space="preserve">L’ </w:t>
      </w:r>
      <w:proofErr w:type="spellStart"/>
      <w:r>
        <w:t>histoire</w:t>
      </w:r>
      <w:proofErr w:type="spellEnd"/>
      <w:r>
        <w:t xml:space="preserve"> et les </w:t>
      </w:r>
      <w:proofErr w:type="spellStart"/>
      <w:r>
        <w:t>problèmes</w:t>
      </w:r>
      <w:proofErr w:type="spellEnd"/>
      <w:r>
        <w:t xml:space="preserve"> </w:t>
      </w:r>
      <w:proofErr w:type="spellStart"/>
      <w:r>
        <w:t>juridiques</w:t>
      </w:r>
      <w:proofErr w:type="spellEnd"/>
      <w:r>
        <w:t xml:space="preserve"> des </w:t>
      </w:r>
      <w:proofErr w:type="spellStart"/>
      <w:r>
        <w:t>Bédouins</w:t>
      </w:r>
      <w:proofErr w:type="spellEnd"/>
      <w:r>
        <w:t xml:space="preserve"> dans </w:t>
      </w:r>
      <w:proofErr w:type="spellStart"/>
      <w:r>
        <w:t>le</w:t>
      </w:r>
      <w:proofErr w:type="spellEnd"/>
      <w:r>
        <w:t xml:space="preserve"> </w:t>
      </w:r>
      <w:proofErr w:type="spellStart"/>
      <w:r>
        <w:t>Néguev</w:t>
      </w:r>
      <w:proofErr w:type="spellEnd"/>
      <w:r>
        <w:t xml:space="preserve"> et en </w:t>
      </w:r>
      <w:proofErr w:type="spellStart"/>
      <w:r>
        <w:t>Cisjordanie</w:t>
      </w:r>
      <w:proofErr w:type="spellEnd"/>
      <w:r>
        <w:t xml:space="preserve"> </w:t>
      </w:r>
      <w:proofErr w:type="spellStart"/>
      <w:r>
        <w:t>ont</w:t>
      </w:r>
      <w:proofErr w:type="spellEnd"/>
      <w:r>
        <w:t xml:space="preserve"> </w:t>
      </w:r>
      <w:proofErr w:type="spellStart"/>
      <w:r>
        <w:t>été</w:t>
      </w:r>
      <w:proofErr w:type="spellEnd"/>
      <w:r>
        <w:t xml:space="preserve"> </w:t>
      </w:r>
      <w:proofErr w:type="spellStart"/>
      <w:r>
        <w:t>abordés</w:t>
      </w:r>
      <w:proofErr w:type="spellEnd"/>
      <w:r>
        <w:t xml:space="preserve"> en </w:t>
      </w:r>
      <w:proofErr w:type="spellStart"/>
      <w:r>
        <w:t>parlant</w:t>
      </w:r>
      <w:proofErr w:type="spellEnd"/>
      <w:r>
        <w:t xml:space="preserve"> de </w:t>
      </w:r>
      <w:proofErr w:type="spellStart"/>
      <w:r>
        <w:t>Susiya</w:t>
      </w:r>
      <w:proofErr w:type="spellEnd"/>
      <w:r>
        <w:t xml:space="preserve"> et </w:t>
      </w:r>
      <w:proofErr w:type="spellStart"/>
      <w:r>
        <w:t>Umm</w:t>
      </w:r>
      <w:proofErr w:type="spellEnd"/>
      <w:r>
        <w:t xml:space="preserve"> al </w:t>
      </w:r>
      <w:proofErr w:type="spellStart"/>
      <w:r>
        <w:t>Hiran</w:t>
      </w:r>
      <w:proofErr w:type="spellEnd"/>
      <w:r>
        <w:t xml:space="preserve"> en </w:t>
      </w:r>
      <w:proofErr w:type="spellStart"/>
      <w:r>
        <w:t>montrant</w:t>
      </w:r>
      <w:proofErr w:type="spellEnd"/>
      <w:r>
        <w:t xml:space="preserve"> </w:t>
      </w:r>
      <w:proofErr w:type="spellStart"/>
      <w:r>
        <w:t>une</w:t>
      </w:r>
      <w:proofErr w:type="spellEnd"/>
      <w:r>
        <w:t xml:space="preserve"> Google - </w:t>
      </w:r>
      <w:proofErr w:type="spellStart"/>
      <w:r>
        <w:t>carte</w:t>
      </w:r>
      <w:proofErr w:type="spellEnd"/>
      <w:r>
        <w:t xml:space="preserve"> de la </w:t>
      </w:r>
      <w:proofErr w:type="spellStart"/>
      <w:r>
        <w:t>région</w:t>
      </w:r>
      <w:proofErr w:type="spellEnd"/>
      <w:r>
        <w:t xml:space="preserve">. </w:t>
      </w:r>
      <w:proofErr w:type="spellStart"/>
      <w:r w:rsidR="00C15086">
        <w:t>Susiya</w:t>
      </w:r>
      <w:proofErr w:type="spellEnd"/>
      <w:r w:rsidR="00C15086">
        <w:t xml:space="preserve"> en </w:t>
      </w:r>
      <w:proofErr w:type="spellStart"/>
      <w:r w:rsidR="00C15086">
        <w:t>Cisjordanie</w:t>
      </w:r>
      <w:proofErr w:type="spellEnd"/>
      <w:r w:rsidR="00C15086">
        <w:t xml:space="preserve"> a </w:t>
      </w:r>
      <w:proofErr w:type="spellStart"/>
      <w:r w:rsidR="00C15086">
        <w:t>été</w:t>
      </w:r>
      <w:proofErr w:type="spellEnd"/>
      <w:r w:rsidR="00C15086">
        <w:t xml:space="preserve"> déjà </w:t>
      </w:r>
      <w:proofErr w:type="spellStart"/>
      <w:r w:rsidR="00C15086">
        <w:t>démoli</w:t>
      </w:r>
      <w:proofErr w:type="spellEnd"/>
      <w:r w:rsidR="00C15086">
        <w:t>.</w:t>
      </w:r>
      <w:r>
        <w:t xml:space="preserve"> </w:t>
      </w:r>
    </w:p>
    <w:p w:rsidR="002D6149" w:rsidRDefault="000A03E8" w:rsidP="000A03E8">
      <w:pPr>
        <w:pStyle w:val="Hoofdtekst"/>
        <w:ind w:left="360"/>
      </w:pPr>
      <w:proofErr w:type="spellStart"/>
      <w:r>
        <w:t>Umm</w:t>
      </w:r>
      <w:proofErr w:type="spellEnd"/>
      <w:r>
        <w:t xml:space="preserve"> al </w:t>
      </w:r>
      <w:proofErr w:type="spellStart"/>
      <w:r>
        <w:t>Hiran</w:t>
      </w:r>
      <w:proofErr w:type="spellEnd"/>
      <w:r>
        <w:t xml:space="preserve"> sera </w:t>
      </w:r>
      <w:proofErr w:type="spellStart"/>
      <w:r>
        <w:t>détruit</w:t>
      </w:r>
      <w:proofErr w:type="spellEnd"/>
      <w:r>
        <w:t xml:space="preserve"> </w:t>
      </w:r>
      <w:proofErr w:type="spellStart"/>
      <w:r>
        <w:t>pour</w:t>
      </w:r>
      <w:proofErr w:type="spellEnd"/>
      <w:r>
        <w:t xml:space="preserve"> y </w:t>
      </w:r>
      <w:proofErr w:type="spellStart"/>
      <w:r>
        <w:t>construire</w:t>
      </w:r>
      <w:proofErr w:type="spellEnd"/>
      <w:r>
        <w:t xml:space="preserve"> la </w:t>
      </w:r>
      <w:proofErr w:type="spellStart"/>
      <w:r>
        <w:t>ville</w:t>
      </w:r>
      <w:proofErr w:type="spellEnd"/>
      <w:r>
        <w:t xml:space="preserve"> </w:t>
      </w:r>
      <w:proofErr w:type="spellStart"/>
      <w:r>
        <w:t>juive</w:t>
      </w:r>
      <w:proofErr w:type="spellEnd"/>
      <w:r>
        <w:t xml:space="preserve"> </w:t>
      </w:r>
      <w:proofErr w:type="spellStart"/>
      <w:r>
        <w:t>Hiran</w:t>
      </w:r>
      <w:proofErr w:type="spellEnd"/>
      <w:r>
        <w:t xml:space="preserve"> </w:t>
      </w:r>
      <w:r w:rsidR="0080273E">
        <w:t xml:space="preserve">dans </w:t>
      </w:r>
      <w:proofErr w:type="spellStart"/>
      <w:r w:rsidR="0080273E">
        <w:t>le</w:t>
      </w:r>
      <w:proofErr w:type="spellEnd"/>
      <w:r w:rsidR="0080273E">
        <w:t xml:space="preserve"> </w:t>
      </w:r>
      <w:proofErr w:type="spellStart"/>
      <w:r w:rsidR="0080273E">
        <w:t>cadre</w:t>
      </w:r>
      <w:proofErr w:type="spellEnd"/>
      <w:r w:rsidR="0080273E">
        <w:t xml:space="preserve"> de la </w:t>
      </w:r>
      <w:proofErr w:type="spellStart"/>
      <w:r w:rsidR="0080273E">
        <w:t>judaïsation</w:t>
      </w:r>
      <w:proofErr w:type="spellEnd"/>
      <w:r w:rsidR="0080273E">
        <w:t xml:space="preserve"> du </w:t>
      </w:r>
      <w:proofErr w:type="spellStart"/>
      <w:r w:rsidR="0080273E">
        <w:t>Néguev</w:t>
      </w:r>
      <w:proofErr w:type="spellEnd"/>
      <w:r w:rsidR="0080273E">
        <w:t xml:space="preserve">. </w:t>
      </w:r>
    </w:p>
    <w:p w:rsidR="000A03E8" w:rsidRDefault="000A03E8" w:rsidP="002D6149">
      <w:pPr>
        <w:pStyle w:val="Hoofdtekst"/>
        <w:ind w:left="360"/>
      </w:pPr>
    </w:p>
    <w:p w:rsidR="000A03E8" w:rsidRDefault="000A03E8" w:rsidP="002D6149">
      <w:pPr>
        <w:pStyle w:val="Hoofdtekst"/>
        <w:ind w:left="360"/>
      </w:pPr>
    </w:p>
    <w:p w:rsidR="000A03E8" w:rsidRDefault="000A03E8" w:rsidP="002D6149">
      <w:pPr>
        <w:pStyle w:val="Hoofdtekst"/>
        <w:ind w:left="360"/>
      </w:pPr>
    </w:p>
    <w:p w:rsidR="00C420C2" w:rsidRDefault="000A03E8" w:rsidP="002D6149">
      <w:pPr>
        <w:pStyle w:val="Hoofdtekst"/>
        <w:ind w:left="360"/>
      </w:pPr>
      <w:r w:rsidRPr="000A03E8">
        <w:rPr>
          <w:noProof/>
          <w:lang w:val="fr-FR"/>
        </w:rPr>
        <w:drawing>
          <wp:inline distT="0" distB="0" distL="0" distR="0">
            <wp:extent cx="3425322" cy="2450230"/>
            <wp:effectExtent l="25400" t="0" r="3678" b="0"/>
            <wp:docPr id="8" name="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l="11601" t="7576" r="12549"/>
                    <a:stretch>
                      <a:fillRect/>
                    </a:stretch>
                  </pic:blipFill>
                  <pic:spPr bwMode="auto">
                    <a:xfrm>
                      <a:off x="0" y="0"/>
                      <a:ext cx="3425322" cy="2450230"/>
                    </a:xfrm>
                    <a:prstGeom prst="rect">
                      <a:avLst/>
                    </a:prstGeom>
                    <a:noFill/>
                    <a:ln w="9525">
                      <a:noFill/>
                      <a:miter lim="800000"/>
                      <a:headEnd/>
                      <a:tailEnd/>
                    </a:ln>
                  </pic:spPr>
                </pic:pic>
              </a:graphicData>
            </a:graphic>
          </wp:inline>
        </w:drawing>
      </w:r>
    </w:p>
    <w:p w:rsidR="00C420C2" w:rsidRDefault="002D6149">
      <w:pPr>
        <w:pStyle w:val="Hoofdtekst"/>
      </w:pPr>
      <w:r>
        <w:t xml:space="preserve">      </w:t>
      </w:r>
    </w:p>
    <w:p w:rsidR="00C420C2" w:rsidRDefault="00C420C2">
      <w:pPr>
        <w:pStyle w:val="Hoofdtekst"/>
      </w:pPr>
    </w:p>
    <w:p w:rsidR="00C420C2" w:rsidRDefault="00413005">
      <w:pPr>
        <w:pStyle w:val="Hoofdtekst"/>
      </w:pPr>
      <w:proofErr w:type="spellStart"/>
      <w:r>
        <w:t>Pour</w:t>
      </w:r>
      <w:proofErr w:type="spellEnd"/>
      <w:r>
        <w:t xml:space="preserve"> plus des </w:t>
      </w:r>
      <w:proofErr w:type="spellStart"/>
      <w:r>
        <w:t>renseignements</w:t>
      </w:r>
      <w:proofErr w:type="spellEnd"/>
      <w:r>
        <w:t xml:space="preserve"> sur </w:t>
      </w:r>
      <w:proofErr w:type="spellStart"/>
      <w:r>
        <w:t>tous</w:t>
      </w:r>
      <w:proofErr w:type="spellEnd"/>
      <w:r>
        <w:t xml:space="preserve"> ces </w:t>
      </w:r>
      <w:proofErr w:type="spellStart"/>
      <w:r>
        <w:t>sujets</w:t>
      </w:r>
      <w:proofErr w:type="spellEnd"/>
      <w:r>
        <w:t>:</w:t>
      </w:r>
    </w:p>
    <w:p w:rsidR="00C420C2" w:rsidRDefault="007B6B65">
      <w:pPr>
        <w:pStyle w:val="Hoofdtekst"/>
      </w:pPr>
      <w:hyperlink r:id="rId16" w:history="1">
        <w:r w:rsidR="00413005">
          <w:rPr>
            <w:rStyle w:val="Koppeling"/>
            <w:lang w:val="en-US"/>
          </w:rPr>
          <w:t>http://www.adalah.org/en/content/view/7189</w:t>
        </w:r>
      </w:hyperlink>
    </w:p>
    <w:p w:rsidR="00C420C2" w:rsidRDefault="00C420C2">
      <w:pPr>
        <w:pStyle w:val="Hoofdtekst"/>
      </w:pPr>
    </w:p>
    <w:p w:rsidR="00C420C2" w:rsidRDefault="00C420C2">
      <w:pPr>
        <w:pStyle w:val="Hoofdtekst"/>
      </w:pPr>
    </w:p>
    <w:p w:rsidR="00C420C2" w:rsidRDefault="00C420C2">
      <w:pPr>
        <w:pStyle w:val="Hoofdtekst"/>
      </w:pPr>
    </w:p>
    <w:p w:rsidR="00C420C2" w:rsidRDefault="00C420C2">
      <w:pPr>
        <w:pStyle w:val="Hoofdtekst"/>
      </w:pPr>
    </w:p>
    <w:p w:rsidR="00D508F2" w:rsidRDefault="00D508F2">
      <w:pPr>
        <w:pStyle w:val="Hoofdtekst"/>
      </w:pPr>
    </w:p>
    <w:p w:rsidR="00D508F2" w:rsidRDefault="00D508F2">
      <w:pPr>
        <w:pStyle w:val="Hoofdtekst"/>
      </w:pPr>
    </w:p>
    <w:p w:rsidR="00D508F2" w:rsidRDefault="00D508F2">
      <w:pPr>
        <w:pStyle w:val="Hoofdtekst"/>
      </w:pPr>
    </w:p>
    <w:p w:rsidR="00D508F2" w:rsidRDefault="00D508F2">
      <w:pPr>
        <w:pStyle w:val="Hoofdtekst"/>
      </w:pPr>
    </w:p>
    <w:p w:rsidR="00D508F2" w:rsidRDefault="00D508F2">
      <w:pPr>
        <w:pStyle w:val="Hoofdtekst"/>
      </w:pPr>
    </w:p>
    <w:p w:rsidR="0080273E" w:rsidRDefault="0080273E">
      <w:pPr>
        <w:pStyle w:val="Hoofdtekst"/>
      </w:pPr>
    </w:p>
    <w:p w:rsidR="00C420C2" w:rsidRDefault="00C420C2">
      <w:pPr>
        <w:pStyle w:val="Hoofdtekst"/>
      </w:pPr>
    </w:p>
    <w:p w:rsidR="00C420C2" w:rsidRPr="0080273E" w:rsidRDefault="00195271">
      <w:pPr>
        <w:pStyle w:val="Hoofdtekst"/>
        <w:rPr>
          <w:b/>
          <w:sz w:val="24"/>
        </w:rPr>
      </w:pPr>
      <w:proofErr w:type="spellStart"/>
      <w:r w:rsidRPr="0080273E">
        <w:rPr>
          <w:b/>
          <w:sz w:val="24"/>
        </w:rPr>
        <w:t>L’expo</w:t>
      </w:r>
      <w:proofErr w:type="spellEnd"/>
      <w:r w:rsidRPr="0080273E">
        <w:rPr>
          <w:b/>
          <w:sz w:val="24"/>
        </w:rPr>
        <w:t xml:space="preserve"> : </w:t>
      </w:r>
      <w:proofErr w:type="spellStart"/>
      <w:r w:rsidR="00FA0F81" w:rsidRPr="0080273E">
        <w:rPr>
          <w:b/>
          <w:sz w:val="24"/>
        </w:rPr>
        <w:t>Destruction</w:t>
      </w:r>
      <w:proofErr w:type="spellEnd"/>
      <w:r w:rsidR="00FA0F81" w:rsidRPr="0080273E">
        <w:rPr>
          <w:b/>
          <w:sz w:val="24"/>
        </w:rPr>
        <w:t xml:space="preserve"> dans </w:t>
      </w:r>
      <w:proofErr w:type="spellStart"/>
      <w:r w:rsidR="00FA0F81" w:rsidRPr="0080273E">
        <w:rPr>
          <w:b/>
          <w:sz w:val="24"/>
        </w:rPr>
        <w:t>le</w:t>
      </w:r>
      <w:proofErr w:type="spellEnd"/>
      <w:r w:rsidR="00FA0F81" w:rsidRPr="0080273E">
        <w:rPr>
          <w:b/>
          <w:sz w:val="24"/>
        </w:rPr>
        <w:t xml:space="preserve"> </w:t>
      </w:r>
      <w:proofErr w:type="spellStart"/>
      <w:r w:rsidR="00FA0F81" w:rsidRPr="0080273E">
        <w:rPr>
          <w:b/>
          <w:sz w:val="24"/>
        </w:rPr>
        <w:t>Néguev</w:t>
      </w:r>
      <w:proofErr w:type="spellEnd"/>
      <w:r w:rsidR="00FA0F81" w:rsidRPr="0080273E">
        <w:rPr>
          <w:b/>
          <w:sz w:val="24"/>
        </w:rPr>
        <w:t xml:space="preserve">. </w:t>
      </w:r>
      <w:r w:rsidR="008B29F6">
        <w:rPr>
          <w:b/>
          <w:sz w:val="24"/>
        </w:rPr>
        <w:t xml:space="preserve">Les </w:t>
      </w:r>
      <w:proofErr w:type="spellStart"/>
      <w:r w:rsidR="008B29F6">
        <w:rPr>
          <w:b/>
          <w:sz w:val="24"/>
        </w:rPr>
        <w:t>bé</w:t>
      </w:r>
      <w:r w:rsidRPr="0080273E">
        <w:rPr>
          <w:b/>
          <w:sz w:val="24"/>
        </w:rPr>
        <w:t>douins</w:t>
      </w:r>
      <w:proofErr w:type="spellEnd"/>
      <w:r w:rsidRPr="0080273E">
        <w:rPr>
          <w:b/>
          <w:sz w:val="24"/>
        </w:rPr>
        <w:t>:</w:t>
      </w:r>
      <w:r w:rsidR="00FA0F81" w:rsidRPr="0080273E">
        <w:rPr>
          <w:b/>
          <w:sz w:val="24"/>
        </w:rPr>
        <w:t xml:space="preserve"> des </w:t>
      </w:r>
      <w:proofErr w:type="spellStart"/>
      <w:r w:rsidR="00FA0F81" w:rsidRPr="0080273E">
        <w:rPr>
          <w:b/>
          <w:sz w:val="24"/>
        </w:rPr>
        <w:t>Israéliens</w:t>
      </w:r>
      <w:proofErr w:type="spellEnd"/>
      <w:r w:rsidR="00FA0F81" w:rsidRPr="0080273E">
        <w:rPr>
          <w:b/>
          <w:sz w:val="24"/>
        </w:rPr>
        <w:t xml:space="preserve"> </w:t>
      </w:r>
      <w:proofErr w:type="spellStart"/>
      <w:r w:rsidR="00FA0F81" w:rsidRPr="0080273E">
        <w:rPr>
          <w:b/>
          <w:sz w:val="24"/>
        </w:rPr>
        <w:t>sans</w:t>
      </w:r>
      <w:proofErr w:type="spellEnd"/>
      <w:r w:rsidR="00FA0F81" w:rsidRPr="0080273E">
        <w:rPr>
          <w:b/>
          <w:sz w:val="24"/>
        </w:rPr>
        <w:t xml:space="preserve"> </w:t>
      </w:r>
      <w:proofErr w:type="spellStart"/>
      <w:r w:rsidR="00FA0F81" w:rsidRPr="0080273E">
        <w:rPr>
          <w:b/>
          <w:sz w:val="24"/>
        </w:rPr>
        <w:t>droits</w:t>
      </w:r>
      <w:proofErr w:type="spellEnd"/>
    </w:p>
    <w:p w:rsidR="00C420C2" w:rsidRDefault="00413005">
      <w:pPr>
        <w:pStyle w:val="Hoofdtekst"/>
      </w:pPr>
      <w:r>
        <w:rPr>
          <w:noProof/>
          <w:lang w:val="fr-FR"/>
        </w:rPr>
        <w:drawing>
          <wp:anchor distT="152400" distB="152400" distL="152400" distR="152400" simplePos="0" relativeHeight="251662336" behindDoc="0" locked="0" layoutInCell="1" allowOverlap="1">
            <wp:simplePos x="0" y="0"/>
            <wp:positionH relativeFrom="margin">
              <wp:posOffset>-6349</wp:posOffset>
            </wp:positionH>
            <wp:positionV relativeFrom="line">
              <wp:posOffset>185739</wp:posOffset>
            </wp:positionV>
            <wp:extent cx="3420059" cy="2565044"/>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thumb_IMG_3385_1024.jpg"/>
                    <pic:cNvPicPr>
                      <a:picLocks noChangeAspect="1"/>
                    </pic:cNvPicPr>
                  </pic:nvPicPr>
                  <pic:blipFill>
                    <a:blip r:embed="rId17">
                      <a:extLst/>
                    </a:blip>
                    <a:stretch>
                      <a:fillRect/>
                    </a:stretch>
                  </pic:blipFill>
                  <pic:spPr>
                    <a:xfrm>
                      <a:off x="0" y="0"/>
                      <a:ext cx="3420059" cy="2565044"/>
                    </a:xfrm>
                    <a:prstGeom prst="rect">
                      <a:avLst/>
                    </a:prstGeom>
                    <a:ln w="12700" cap="flat">
                      <a:noFill/>
                      <a:miter lim="400000"/>
                    </a:ln>
                    <a:effectLst/>
                  </pic:spPr>
                </pic:pic>
              </a:graphicData>
            </a:graphic>
          </wp:anchor>
        </w:drawing>
      </w:r>
    </w:p>
    <w:p w:rsidR="00C420C2" w:rsidRDefault="00C420C2">
      <w:pPr>
        <w:pStyle w:val="Hoofdtekst"/>
      </w:pPr>
    </w:p>
    <w:p w:rsidR="00C420C2" w:rsidRDefault="00C420C2">
      <w:pPr>
        <w:pStyle w:val="Hoofdtekst"/>
      </w:pPr>
    </w:p>
    <w:p w:rsidR="00C420C2" w:rsidRDefault="00C420C2">
      <w:pPr>
        <w:pStyle w:val="Hoofdtekst"/>
      </w:pPr>
    </w:p>
    <w:p w:rsidR="00C420C2" w:rsidRDefault="00C420C2">
      <w:pPr>
        <w:pStyle w:val="Hoofdtekst"/>
      </w:pPr>
    </w:p>
    <w:p w:rsidR="00C420C2" w:rsidRDefault="00C420C2">
      <w:pPr>
        <w:pStyle w:val="Hoofdtekst"/>
      </w:pPr>
    </w:p>
    <w:p w:rsidR="00C420C2" w:rsidRDefault="00C420C2">
      <w:pPr>
        <w:pStyle w:val="Hoofdtekst"/>
      </w:pPr>
    </w:p>
    <w:p w:rsidR="00C420C2" w:rsidRDefault="00C420C2">
      <w:pPr>
        <w:pStyle w:val="Hoofdtekst"/>
      </w:pPr>
    </w:p>
    <w:p w:rsidR="00C420C2" w:rsidRDefault="00C420C2">
      <w:pPr>
        <w:pStyle w:val="Hoofdtekst"/>
      </w:pPr>
    </w:p>
    <w:p w:rsidR="00C420C2" w:rsidRDefault="00C420C2">
      <w:pPr>
        <w:pStyle w:val="Hoofdtekst"/>
      </w:pPr>
    </w:p>
    <w:p w:rsidR="00C420C2" w:rsidRDefault="00C420C2">
      <w:pPr>
        <w:pStyle w:val="Hoofdtekst"/>
      </w:pPr>
    </w:p>
    <w:p w:rsidR="00C420C2" w:rsidRDefault="00C420C2">
      <w:pPr>
        <w:pStyle w:val="Hoofdtekst"/>
      </w:pPr>
    </w:p>
    <w:p w:rsidR="00C420C2" w:rsidRDefault="00C420C2">
      <w:pPr>
        <w:pStyle w:val="Hoofdtekst"/>
      </w:pPr>
    </w:p>
    <w:p w:rsidR="00C420C2" w:rsidRDefault="00C420C2">
      <w:pPr>
        <w:pStyle w:val="Hoofdtekst"/>
      </w:pPr>
    </w:p>
    <w:p w:rsidR="00C420C2" w:rsidRDefault="00C420C2">
      <w:pPr>
        <w:pStyle w:val="Hoofdtekst"/>
      </w:pPr>
    </w:p>
    <w:p w:rsidR="00C420C2" w:rsidRDefault="00C420C2">
      <w:pPr>
        <w:pStyle w:val="Hoofdtekst"/>
      </w:pPr>
    </w:p>
    <w:p w:rsidR="00C420C2" w:rsidRDefault="00C420C2">
      <w:pPr>
        <w:pStyle w:val="Hoofdtekst"/>
      </w:pPr>
    </w:p>
    <w:p w:rsidR="00C420C2" w:rsidRDefault="008B29F6">
      <w:pPr>
        <w:pStyle w:val="Hoofdtekst"/>
      </w:pPr>
      <w:proofErr w:type="spellStart"/>
      <w:r>
        <w:t>Irène</w:t>
      </w:r>
      <w:proofErr w:type="spellEnd"/>
      <w:r>
        <w:t xml:space="preserve"> </w:t>
      </w:r>
      <w:proofErr w:type="spellStart"/>
      <w:r>
        <w:t>Steinert</w:t>
      </w:r>
      <w:proofErr w:type="spellEnd"/>
      <w:r>
        <w:t xml:space="preserve">, </w:t>
      </w:r>
      <w:proofErr w:type="spellStart"/>
      <w:r>
        <w:t>le</w:t>
      </w:r>
      <w:proofErr w:type="spellEnd"/>
      <w:r>
        <w:t xml:space="preserve"> 26</w:t>
      </w:r>
      <w:r w:rsidR="006409FA">
        <w:t xml:space="preserve"> </w:t>
      </w:r>
      <w:proofErr w:type="spellStart"/>
      <w:r w:rsidR="006409FA">
        <w:t>août</w:t>
      </w:r>
      <w:proofErr w:type="spellEnd"/>
      <w:r w:rsidR="00413005">
        <w:t xml:space="preserve"> 2016.</w:t>
      </w:r>
    </w:p>
    <w:sectPr w:rsidR="00C420C2" w:rsidSect="00C420C2">
      <w:footerReference w:type="even" r:id="rId18"/>
      <w:footerReference w:type="default" r:id="rId19"/>
      <w:pgSz w:w="11906" w:h="16838"/>
      <w:pgMar w:top="1134" w:right="1134" w:bottom="1134" w:left="1134" w:header="709" w:footer="85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074DF" w:rsidRDefault="007B6B65" w:rsidP="002074DF">
    <w:pPr>
      <w:pStyle w:val="Pieddepage"/>
      <w:framePr w:wrap="around" w:vAnchor="text" w:hAnchor="margin" w:xAlign="right" w:y="1"/>
      <w:rPr>
        <w:rStyle w:val="Numrodepage"/>
      </w:rPr>
    </w:pPr>
    <w:r>
      <w:rPr>
        <w:rStyle w:val="Numrodepage"/>
      </w:rPr>
      <w:fldChar w:fldCharType="begin"/>
    </w:r>
    <w:r w:rsidR="002074DF">
      <w:rPr>
        <w:rStyle w:val="Numrodepage"/>
      </w:rPr>
      <w:instrText xml:space="preserve">PAGE  </w:instrText>
    </w:r>
    <w:r>
      <w:rPr>
        <w:rStyle w:val="Numrodepage"/>
      </w:rPr>
      <w:fldChar w:fldCharType="end"/>
    </w:r>
  </w:p>
  <w:p w:rsidR="002074DF" w:rsidRDefault="002074DF" w:rsidP="00AB1FFA">
    <w:pPr>
      <w:pStyle w:val="Pieddepage"/>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074DF" w:rsidRDefault="007B6B65" w:rsidP="002074DF">
    <w:pPr>
      <w:pStyle w:val="Pieddepage"/>
      <w:framePr w:wrap="around" w:vAnchor="text" w:hAnchor="margin" w:xAlign="right" w:y="1"/>
      <w:rPr>
        <w:rStyle w:val="Numrodepage"/>
      </w:rPr>
    </w:pPr>
    <w:r>
      <w:rPr>
        <w:rStyle w:val="Numrodepage"/>
      </w:rPr>
      <w:fldChar w:fldCharType="begin"/>
    </w:r>
    <w:r w:rsidR="002074DF">
      <w:rPr>
        <w:rStyle w:val="Numrodepage"/>
      </w:rPr>
      <w:instrText xml:space="preserve">PAGE  </w:instrText>
    </w:r>
    <w:r>
      <w:rPr>
        <w:rStyle w:val="Numrodepage"/>
      </w:rPr>
      <w:fldChar w:fldCharType="separate"/>
    </w:r>
    <w:r w:rsidR="007C43FC">
      <w:rPr>
        <w:rStyle w:val="Numrodepage"/>
        <w:noProof/>
      </w:rPr>
      <w:t>1</w:t>
    </w:r>
    <w:r>
      <w:rPr>
        <w:rStyle w:val="Numrodepage"/>
      </w:rPr>
      <w:fldChar w:fldCharType="end"/>
    </w:r>
  </w:p>
  <w:p w:rsidR="002074DF" w:rsidRDefault="002074DF" w:rsidP="00AB1FFA">
    <w:pPr>
      <w:pStyle w:val="Pieddepage"/>
      <w:ind w:right="360"/>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03F02C1"/>
    <w:multiLevelType w:val="hybridMultilevel"/>
    <w:tmpl w:val="98DE00A4"/>
    <w:styleLink w:val="Genummerd"/>
    <w:lvl w:ilvl="0" w:tplc="F8CAFAA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860F4B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1E258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20CCED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85CDAC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4D08EC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36E316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8C0024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592DAE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57F17FFA"/>
    <w:multiLevelType w:val="hybridMultilevel"/>
    <w:tmpl w:val="98DE00A4"/>
    <w:numStyleLink w:val="Genummerd"/>
  </w:abstractNum>
  <w:num w:numId="1">
    <w:abstractNumId w:val="5"/>
  </w:num>
  <w:num w:numId="2">
    <w:abstractNumId w:val="6"/>
  </w:num>
  <w:num w:numId="3">
    <w:abstractNumId w:val="0"/>
  </w:num>
  <w:num w:numId="4">
    <w:abstractNumId w:val="1"/>
  </w:num>
  <w:num w:numId="5">
    <w:abstractNumId w:val="2"/>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revisionView w:formatting="0"/>
  <w:doNotTrackMoves/>
  <w:defaultTabStop w:val="720"/>
  <w:hyphenationZone w:val="425"/>
  <w:characterSpacingControl w:val="doNotCompress"/>
  <w:compat/>
  <w:rsids>
    <w:rsidRoot w:val="00C420C2"/>
    <w:rsid w:val="00033687"/>
    <w:rsid w:val="00064AB1"/>
    <w:rsid w:val="000A03E8"/>
    <w:rsid w:val="00195271"/>
    <w:rsid w:val="002074DF"/>
    <w:rsid w:val="002105DF"/>
    <w:rsid w:val="002D6149"/>
    <w:rsid w:val="00373532"/>
    <w:rsid w:val="00413005"/>
    <w:rsid w:val="004459BB"/>
    <w:rsid w:val="00492BEF"/>
    <w:rsid w:val="0057486C"/>
    <w:rsid w:val="005B686F"/>
    <w:rsid w:val="00600F56"/>
    <w:rsid w:val="006409FA"/>
    <w:rsid w:val="007835C0"/>
    <w:rsid w:val="007B6B65"/>
    <w:rsid w:val="007C35A1"/>
    <w:rsid w:val="007C43FC"/>
    <w:rsid w:val="0080273E"/>
    <w:rsid w:val="0086132F"/>
    <w:rsid w:val="008B29F6"/>
    <w:rsid w:val="00972500"/>
    <w:rsid w:val="00A450B4"/>
    <w:rsid w:val="00A5302E"/>
    <w:rsid w:val="00AB1FFA"/>
    <w:rsid w:val="00B26503"/>
    <w:rsid w:val="00C15086"/>
    <w:rsid w:val="00C2298D"/>
    <w:rsid w:val="00C420C2"/>
    <w:rsid w:val="00D508F2"/>
    <w:rsid w:val="00D87D44"/>
    <w:rsid w:val="00E8695B"/>
    <w:rsid w:val="00EF34AD"/>
    <w:rsid w:val="00F13D4A"/>
    <w:rsid w:val="00FA0F81"/>
    <w:rsid w:val="00FF649A"/>
  </w:rsids>
  <m:mathPr>
    <m:mathFont m:val="American Typewriter"/>
    <m:brkBin m:val="before"/>
    <m:brkBinSub m:val="--"/>
    <m:smallFrac m:val="off"/>
    <m:dispDef m:val="off"/>
    <m:lMargin m:val="0"/>
    <m:rMargin m:val="0"/>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nl-NL"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420C2"/>
    <w:rPr>
      <w:sz w:val="24"/>
      <w:szCs w:val="24"/>
      <w:lang w:val="fr-FR" w:eastAsia="en-US"/>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styleId="Lienhypertexte">
    <w:name w:val="Hyperlink"/>
    <w:rsid w:val="00C420C2"/>
    <w:rPr>
      <w:u w:val="single"/>
    </w:rPr>
  </w:style>
  <w:style w:type="table" w:customStyle="1" w:styleId="TableNormal">
    <w:name w:val="Table Normal"/>
    <w:rsid w:val="00C420C2"/>
    <w:tblPr>
      <w:tblInd w:w="0" w:type="dxa"/>
      <w:tblCellMar>
        <w:top w:w="0" w:type="dxa"/>
        <w:left w:w="0" w:type="dxa"/>
        <w:bottom w:w="0" w:type="dxa"/>
        <w:right w:w="0" w:type="dxa"/>
      </w:tblCellMar>
    </w:tblPr>
  </w:style>
  <w:style w:type="paragraph" w:customStyle="1" w:styleId="Hoofdtekst">
    <w:name w:val="Hoofdtekst"/>
    <w:rsid w:val="00C420C2"/>
    <w:rPr>
      <w:rFonts w:ascii="Helvetica" w:hAnsi="Helvetica" w:cs="Arial Unicode MS"/>
      <w:color w:val="000000"/>
      <w:sz w:val="22"/>
      <w:szCs w:val="22"/>
    </w:rPr>
  </w:style>
  <w:style w:type="paragraph" w:customStyle="1" w:styleId="Standaard">
    <w:name w:val="Standaard"/>
    <w:rsid w:val="00C420C2"/>
    <w:rPr>
      <w:rFonts w:ascii="Helvetica" w:hAnsi="Helvetica" w:cs="Arial Unicode MS"/>
      <w:color w:val="000000"/>
      <w:sz w:val="22"/>
      <w:szCs w:val="22"/>
      <w:lang w:val="fr-FR"/>
    </w:rPr>
  </w:style>
  <w:style w:type="character" w:customStyle="1" w:styleId="Koppeling">
    <w:name w:val="Koppeling"/>
    <w:rsid w:val="00C420C2"/>
    <w:rPr>
      <w:u w:val="single"/>
    </w:rPr>
  </w:style>
  <w:style w:type="character" w:customStyle="1" w:styleId="Hyperlink0">
    <w:name w:val="Hyperlink.0"/>
    <w:basedOn w:val="Koppeling"/>
    <w:rsid w:val="00C420C2"/>
    <w:rPr>
      <w:sz w:val="22"/>
      <w:szCs w:val="22"/>
    </w:rPr>
  </w:style>
  <w:style w:type="character" w:customStyle="1" w:styleId="Hyperlink1">
    <w:name w:val="Hyperlink.1"/>
    <w:basedOn w:val="Koppeling"/>
    <w:rsid w:val="00C420C2"/>
  </w:style>
  <w:style w:type="paragraph" w:customStyle="1" w:styleId="Koptekst2">
    <w:name w:val="Koptekst 2"/>
    <w:next w:val="Hoofdtekst"/>
    <w:rsid w:val="00C420C2"/>
    <w:pPr>
      <w:keepNext/>
      <w:outlineLvl w:val="1"/>
    </w:pPr>
    <w:rPr>
      <w:rFonts w:ascii="Helvetica" w:hAnsi="Helvetica" w:cs="Arial Unicode MS"/>
      <w:b/>
      <w:bCs/>
      <w:color w:val="000000"/>
      <w:sz w:val="32"/>
      <w:szCs w:val="32"/>
    </w:rPr>
  </w:style>
  <w:style w:type="numbering" w:customStyle="1" w:styleId="Genummerd">
    <w:name w:val="Genummerd"/>
    <w:rsid w:val="00C420C2"/>
    <w:pPr>
      <w:numPr>
        <w:numId w:val="1"/>
      </w:numPr>
    </w:pPr>
  </w:style>
  <w:style w:type="paragraph" w:styleId="Pieddepage">
    <w:name w:val="footer"/>
    <w:basedOn w:val="Normal"/>
    <w:link w:val="PieddepageCar"/>
    <w:uiPriority w:val="99"/>
    <w:semiHidden/>
    <w:unhideWhenUsed/>
    <w:rsid w:val="00AB1FFA"/>
    <w:pPr>
      <w:tabs>
        <w:tab w:val="center" w:pos="4536"/>
        <w:tab w:val="right" w:pos="9072"/>
      </w:tabs>
    </w:pPr>
  </w:style>
  <w:style w:type="character" w:customStyle="1" w:styleId="PieddepageCar">
    <w:name w:val="Pied de page Car"/>
    <w:basedOn w:val="Policepardfaut"/>
    <w:link w:val="Pieddepage"/>
    <w:uiPriority w:val="99"/>
    <w:semiHidden/>
    <w:rsid w:val="00AB1FFA"/>
    <w:rPr>
      <w:sz w:val="24"/>
      <w:szCs w:val="24"/>
      <w:lang w:val="fr-FR" w:eastAsia="en-US"/>
    </w:rPr>
  </w:style>
  <w:style w:type="character" w:styleId="Numrodepage">
    <w:name w:val="page number"/>
    <w:basedOn w:val="Policepardfaut"/>
    <w:uiPriority w:val="99"/>
    <w:semiHidden/>
    <w:unhideWhenUsed/>
    <w:rsid w:val="00AB1FFA"/>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dukium.org"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www.dukium.org/map/"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www.adalah.org/en/content/view/7189" TargetMode="External"/><Relationship Id="rId17" Type="http://schemas.openxmlformats.org/officeDocument/2006/relationships/image" Target="media/image8.jpe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dukium.org/wp-content/uploads/2015/12/HRDR_2015_ENG.pdf" TargetMode="External"/><Relationship Id="rId6" Type="http://schemas.openxmlformats.org/officeDocument/2006/relationships/hyperlink" Target="http://www.adalah.org" TargetMode="External"/><Relationship Id="rId7" Type="http://schemas.openxmlformats.org/officeDocument/2006/relationships/image" Target="media/image1.jpeg"/><Relationship Id="rId8"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1176</Words>
  <Characters>6706</Characters>
  <Application>Microsoft Word 12.0.0</Application>
  <DocSecurity>0</DocSecurity>
  <Lines>55</Lines>
  <Paragraphs>13</Paragraphs>
  <ScaleCrop>false</ScaleCrop>
  <LinksUpToDate>false</LinksUpToDate>
  <CharactersWithSpaces>8235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Irène Steinert</cp:lastModifiedBy>
  <cp:revision>2</cp:revision>
  <dcterms:created xsi:type="dcterms:W3CDTF">2016-08-26T19:47:00Z</dcterms:created>
  <dcterms:modified xsi:type="dcterms:W3CDTF">2016-08-26T19:47:00Z</dcterms:modified>
</cp:coreProperties>
</file>