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A36FF" w14:textId="08768729" w:rsidR="00A120FB" w:rsidRDefault="00E01D02" w:rsidP="000E15AA">
      <w:pPr>
        <w:ind w:left="-142"/>
        <w:rPr>
          <w:sz w:val="28"/>
          <w:szCs w:val="28"/>
        </w:rPr>
      </w:pPr>
      <w:r>
        <w:rPr>
          <w:sz w:val="28"/>
          <w:szCs w:val="28"/>
        </w:rPr>
        <w:t xml:space="preserve"> </w:t>
      </w:r>
      <w:r w:rsidR="000A64CD">
        <w:rPr>
          <w:sz w:val="28"/>
          <w:szCs w:val="28"/>
        </w:rPr>
        <w:t>QUE PEUT APPORTER AUX LAÏQUES D’ALSACE ET DE MOSELLE LA NOUVELLE CONVENTION ENTRE L’ÉTAT ET LES COMMUNAUTÉS RELIGIEUSES DU LUXEMBOURG ?</w:t>
      </w:r>
    </w:p>
    <w:p w14:paraId="528CAFD3" w14:textId="77777777" w:rsidR="000A64CD" w:rsidRDefault="000A64CD" w:rsidP="000E15AA">
      <w:pPr>
        <w:ind w:left="-142"/>
        <w:rPr>
          <w:sz w:val="28"/>
          <w:szCs w:val="28"/>
        </w:rPr>
      </w:pPr>
    </w:p>
    <w:p w14:paraId="7A420DA9" w14:textId="77777777" w:rsidR="000A64CD" w:rsidRDefault="000A64CD" w:rsidP="000E15AA">
      <w:pPr>
        <w:pStyle w:val="Paragraphedeliste"/>
        <w:numPr>
          <w:ilvl w:val="0"/>
          <w:numId w:val="1"/>
        </w:numPr>
        <w:ind w:left="-142" w:firstLine="0"/>
      </w:pPr>
      <w:r w:rsidRPr="000A64CD">
        <w:rPr>
          <w:b/>
        </w:rPr>
        <w:t>un rappel historique</w:t>
      </w:r>
      <w:r>
        <w:t>.</w:t>
      </w:r>
    </w:p>
    <w:p w14:paraId="53130EB2" w14:textId="77777777" w:rsidR="000A64CD" w:rsidRDefault="000A64CD" w:rsidP="000E15AA">
      <w:pPr>
        <w:ind w:left="-142"/>
      </w:pPr>
    </w:p>
    <w:p w14:paraId="1D2797B6" w14:textId="77777777" w:rsidR="000A64CD" w:rsidRDefault="000A64CD" w:rsidP="000E15AA">
      <w:pPr>
        <w:ind w:left="-142"/>
      </w:pPr>
      <w:r>
        <w:t>Le Comté du Luxembourg  devenu Duché, a fait partie du Saint Empire Romain Germanique. A partir du 17</w:t>
      </w:r>
      <w:r w:rsidRPr="000A64CD">
        <w:rPr>
          <w:vertAlign w:val="superscript"/>
        </w:rPr>
        <w:t>e</w:t>
      </w:r>
      <w:r>
        <w:t xml:space="preserve"> siècle son territoire a été grignoté par la France de Louis XIV (1659) au sud, la Prusse (1815) à l’est  et la Belgique (1839) à l’ouest.</w:t>
      </w:r>
      <w:r>
        <w:br/>
        <w:t>Le territoire actuel amputée de sa population francophone est donc très majoritairement de langue et culture germanique.</w:t>
      </w:r>
    </w:p>
    <w:p w14:paraId="12F3DAD1" w14:textId="0EE7BB5E" w:rsidR="000A64CD" w:rsidRDefault="000A64CD" w:rsidP="000E15AA">
      <w:pPr>
        <w:ind w:left="-142"/>
      </w:pPr>
      <w:r>
        <w:t>Mais ce territoire a aussi subi l’influence de la culture française et belge. Outre la courte période d’annexion par louis XIV, le territoire a été annexée p</w:t>
      </w:r>
      <w:r w:rsidR="00210AB3">
        <w:t>ar le Première République à la R</w:t>
      </w:r>
      <w:r>
        <w:t>évolution française. Le Duché est devenu, comme la Belgique, département français et le régime du concordat de 1801 lui a é</w:t>
      </w:r>
      <w:r w:rsidR="006D3607">
        <w:t>té appliqué. Entre 1830 et 1839</w:t>
      </w:r>
      <w:r w:rsidR="00210AB3">
        <w:t xml:space="preserve">, le Luxembourg </w:t>
      </w:r>
      <w:r>
        <w:t xml:space="preserve"> a été </w:t>
      </w:r>
      <w:r w:rsidR="006D3607">
        <w:t xml:space="preserve"> joint à </w:t>
      </w:r>
      <w:r>
        <w:t>la Belgique qui a rédigée un</w:t>
      </w:r>
      <w:r w:rsidR="000E15AA">
        <w:t>e constitution inspirée par la R</w:t>
      </w:r>
      <w:r>
        <w:t>évolution française et ou le concordat n’a pas été aboli.</w:t>
      </w:r>
      <w:r w:rsidR="006D3607">
        <w:t xml:space="preserve"> Durant cette période des péripéties ont conduit à l’abrogation du concordat au Luxembourg, mais pas en Belgique.</w:t>
      </w:r>
    </w:p>
    <w:p w14:paraId="301E3228" w14:textId="77777777" w:rsidR="000A64CD" w:rsidRDefault="006D3607" w:rsidP="000E15AA">
      <w:pPr>
        <w:ind w:left="-142"/>
      </w:pPr>
      <w:r>
        <w:t>Entre 18</w:t>
      </w:r>
      <w:r w:rsidR="000A64CD">
        <w:t xml:space="preserve">39 et </w:t>
      </w:r>
      <w:r>
        <w:t xml:space="preserve">1867, le grand-duché devient indépendant et neutre mais lié aux Pays-Bas par le même monarque. En attendant une nouvelle constitution, celle de la Belgique reste applicable. L’usage a voulu que des responsables politiques en concluent que le concordat de 1801 s’appliquait donc aussi au Luxembourg alors que d’autres soutenaient le contraire. La situation juridique concernant l’application ou non du concordat </w:t>
      </w:r>
      <w:r w:rsidR="00210AB3">
        <w:t xml:space="preserve">au Luxembourg </w:t>
      </w:r>
      <w:r>
        <w:t>est des plus floues.</w:t>
      </w:r>
      <w:r w:rsidR="00210AB3">
        <w:t xml:space="preserve"> </w:t>
      </w:r>
    </w:p>
    <w:p w14:paraId="11770525" w14:textId="77777777" w:rsidR="00210AB3" w:rsidRDefault="00210AB3" w:rsidP="000E15AA">
      <w:pPr>
        <w:ind w:left="-142"/>
      </w:pPr>
    </w:p>
    <w:p w14:paraId="1E0D2367" w14:textId="4A48079E" w:rsidR="00140D12" w:rsidRDefault="00210AB3" w:rsidP="000E15AA">
      <w:pPr>
        <w:ind w:left="-142"/>
      </w:pPr>
      <w:r>
        <w:t>Mais c’est secondaire dans la mesure où la</w:t>
      </w:r>
      <w:r w:rsidR="000E15AA">
        <w:t xml:space="preserve"> C</w:t>
      </w:r>
      <w:r w:rsidR="001E0248">
        <w:t>onstitution belge avait inclus</w:t>
      </w:r>
      <w:r>
        <w:t xml:space="preserve"> des dispositions de type c</w:t>
      </w:r>
      <w:r w:rsidR="001E0248">
        <w:t xml:space="preserve">oncordataires dans ses articles. Certains </w:t>
      </w:r>
      <w:r>
        <w:t xml:space="preserve"> articles qui sont encore d’actualité dans l’actuell</w:t>
      </w:r>
      <w:r w:rsidR="000E15AA">
        <w:t>e C</w:t>
      </w:r>
      <w:r>
        <w:t>onstitution du Luxembourg. L’article 23 de l’époque deven</w:t>
      </w:r>
      <w:r w:rsidR="000E15AA">
        <w:t>u aujourd’hui article 22 de la C</w:t>
      </w:r>
      <w:r>
        <w:t xml:space="preserve">onstitution </w:t>
      </w:r>
      <w:r w:rsidR="001E0248">
        <w:t xml:space="preserve">luxembourgeoise </w:t>
      </w:r>
      <w:r>
        <w:t xml:space="preserve">indique : </w:t>
      </w:r>
      <w:r w:rsidR="001E0248">
        <w:rPr>
          <w:i/>
        </w:rPr>
        <w:t>« L’intervention de l’É</w:t>
      </w:r>
      <w:r w:rsidRPr="00210AB3">
        <w:rPr>
          <w:i/>
        </w:rPr>
        <w:t xml:space="preserve">tat dans la nomination et l’installation des chefs des cultes, le mode de nomination et de révocation des autres ministres </w:t>
      </w:r>
      <w:r>
        <w:rPr>
          <w:i/>
        </w:rPr>
        <w:t xml:space="preserve"> des cultes, pour les uns et les autres de correspondre avec leurs supérieurs et de publier leurs actes, ainsi que l</w:t>
      </w:r>
      <w:r w:rsidR="001E0248">
        <w:rPr>
          <w:i/>
        </w:rPr>
        <w:t>es rapports de l’Eglise avec l’É</w:t>
      </w:r>
      <w:r>
        <w:rPr>
          <w:i/>
        </w:rPr>
        <w:t>tat font l’objet de conventions à soumettre à la Chambre des députés pour les dispositions qui nécessitent son intervention. »</w:t>
      </w:r>
      <w:r w:rsidR="00140D12">
        <w:rPr>
          <w:i/>
        </w:rPr>
        <w:t xml:space="preserve">. </w:t>
      </w:r>
      <w:r w:rsidR="00140D12" w:rsidRPr="00140D12">
        <w:t>De plus la législation concordataire règlerait encore</w:t>
      </w:r>
      <w:r w:rsidR="000E15AA">
        <w:t xml:space="preserve"> plusieurs points concernant </w:t>
      </w:r>
      <w:r w:rsidR="00140D12">
        <w:t>l’organisation des cultes</w:t>
      </w:r>
    </w:p>
    <w:p w14:paraId="7913DA6A" w14:textId="48592532" w:rsidR="00210AB3" w:rsidRDefault="00210AB3" w:rsidP="000E15AA">
      <w:pPr>
        <w:ind w:left="-142"/>
        <w:rPr>
          <w:i/>
        </w:rPr>
      </w:pPr>
    </w:p>
    <w:p w14:paraId="09AF16F6" w14:textId="77777777" w:rsidR="00210AB3" w:rsidRDefault="00210AB3" w:rsidP="000E15AA">
      <w:pPr>
        <w:ind w:left="-142"/>
      </w:pPr>
      <w:r>
        <w:t xml:space="preserve"> Récemment, à partir de 1</w:t>
      </w:r>
      <w:r w:rsidR="001E0248">
        <w:t>982 et 1997 de telles conventions ont été passées entre l’État et des « cultes conventionnés » avec l’Église catholique, les Églises protestantes, les Communautés israélites, l’Église anglicane, l’Église orthodoxe.</w:t>
      </w:r>
    </w:p>
    <w:p w14:paraId="1D1097FD" w14:textId="77777777" w:rsidR="001E0248" w:rsidRDefault="001E0248" w:rsidP="000E15AA">
      <w:pPr>
        <w:ind w:left="-142"/>
      </w:pPr>
      <w:r>
        <w:t xml:space="preserve">Le Luxembourg, par ces conventions, fonctionne donc sur un mode concordataire inscrit dans sa constitution sans </w:t>
      </w:r>
      <w:r w:rsidR="00140D12">
        <w:t xml:space="preserve">forcément </w:t>
      </w:r>
      <w:r>
        <w:t>faire référence au concordat.</w:t>
      </w:r>
    </w:p>
    <w:p w14:paraId="20A3765D" w14:textId="77777777" w:rsidR="001E0248" w:rsidRDefault="001E0248" w:rsidP="000E15AA">
      <w:pPr>
        <w:ind w:left="-142"/>
      </w:pPr>
    </w:p>
    <w:p w14:paraId="3A00A321" w14:textId="77777777" w:rsidR="001E0248" w:rsidRPr="001E0248" w:rsidRDefault="001E0248" w:rsidP="000E15AA">
      <w:pPr>
        <w:pStyle w:val="Paragraphedeliste"/>
        <w:numPr>
          <w:ilvl w:val="0"/>
          <w:numId w:val="1"/>
        </w:numPr>
        <w:ind w:left="-142" w:firstLine="0"/>
        <w:rPr>
          <w:b/>
        </w:rPr>
      </w:pPr>
      <w:r w:rsidRPr="001E0248">
        <w:rPr>
          <w:b/>
        </w:rPr>
        <w:t>La nouvelle convention.</w:t>
      </w:r>
    </w:p>
    <w:p w14:paraId="457EFE8E" w14:textId="77777777" w:rsidR="001E0248" w:rsidRDefault="001E0248" w:rsidP="000E15AA">
      <w:pPr>
        <w:ind w:left="-142"/>
        <w:rPr>
          <w:b/>
        </w:rPr>
      </w:pPr>
    </w:p>
    <w:p w14:paraId="33F8780F" w14:textId="77777777" w:rsidR="001E0248" w:rsidRDefault="001E0248" w:rsidP="000E15AA">
      <w:pPr>
        <w:pStyle w:val="Paragraphedeliste"/>
        <w:numPr>
          <w:ilvl w:val="0"/>
          <w:numId w:val="2"/>
        </w:numPr>
        <w:ind w:left="-142" w:firstLine="0"/>
      </w:pPr>
      <w:r>
        <w:t>À QUI S’APPLIQUE –T-ELLE ?</w:t>
      </w:r>
    </w:p>
    <w:p w14:paraId="5E22B58F" w14:textId="77777777" w:rsidR="001E0248" w:rsidRDefault="001E0248" w:rsidP="000E15AA">
      <w:pPr>
        <w:ind w:left="-142"/>
      </w:pPr>
    </w:p>
    <w:p w14:paraId="749C0E2E" w14:textId="77777777" w:rsidR="00323225" w:rsidRDefault="00323225" w:rsidP="000E15AA">
      <w:pPr>
        <w:ind w:left="-142"/>
      </w:pPr>
      <w:r>
        <w:t>Aux cultes déjà cités auxquels a été ajouté l’islam : « la communauté  musulmane ».</w:t>
      </w:r>
    </w:p>
    <w:p w14:paraId="21D8F5BF" w14:textId="77777777" w:rsidR="00323225" w:rsidRDefault="00323225" w:rsidP="000E15AA">
      <w:pPr>
        <w:ind w:left="-142"/>
      </w:pPr>
    </w:p>
    <w:p w14:paraId="1B585DC1" w14:textId="77777777" w:rsidR="003E27EC" w:rsidRDefault="003E27EC" w:rsidP="000E15AA">
      <w:pPr>
        <w:ind w:left="-142"/>
      </w:pPr>
    </w:p>
    <w:p w14:paraId="281185E3" w14:textId="77777777" w:rsidR="00323225" w:rsidRDefault="003E27EC" w:rsidP="000E15AA">
      <w:pPr>
        <w:pStyle w:val="Paragraphedeliste"/>
        <w:numPr>
          <w:ilvl w:val="0"/>
          <w:numId w:val="2"/>
        </w:numPr>
        <w:ind w:left="-142" w:firstLine="0"/>
      </w:pPr>
      <w:r>
        <w:t>QUAND</w:t>
      </w:r>
      <w:r w:rsidR="00323225">
        <w:t xml:space="preserve"> SERA–T-ELLE APPLIQUÉE ?</w:t>
      </w:r>
    </w:p>
    <w:p w14:paraId="434A27F6" w14:textId="77777777" w:rsidR="003E27EC" w:rsidRDefault="003E27EC" w:rsidP="000E15AA">
      <w:pPr>
        <w:pStyle w:val="Paragraphedeliste"/>
        <w:ind w:left="-142"/>
      </w:pPr>
    </w:p>
    <w:p w14:paraId="0EEBE1AF" w14:textId="1EF4BF1D" w:rsidR="00323225" w:rsidRDefault="00323225" w:rsidP="000E15AA">
      <w:pPr>
        <w:ind w:left="-142"/>
      </w:pPr>
      <w:r>
        <w:t xml:space="preserve">Elle vient d’être approuvée par le parlement (32 pour, 28 contre, sans les Chrétiens sociaux du CSV). Le parlement a également approuvé le principe d’une  modification de la Constitution indispensable pour l’application de cette convention (55 pour, avec le CSV). </w:t>
      </w:r>
      <w:r w:rsidR="00723196">
        <w:t>Un référendum décisionnel sera organisé en 2016 « Pour ou Contre » une modification de la constitution portant sur plusieurs problème</w:t>
      </w:r>
      <w:r w:rsidR="000E15AA">
        <w:t>s</w:t>
      </w:r>
      <w:r w:rsidR="00723196">
        <w:t xml:space="preserve"> dont celui de la convention</w:t>
      </w:r>
      <w:r w:rsidR="003E27EC">
        <w:t xml:space="preserve"> dont la problématique est ainsi noyée au milieu d’autres. D</w:t>
      </w:r>
      <w:r>
        <w:t xml:space="preserve">es décrets d’application </w:t>
      </w:r>
      <w:r w:rsidR="003E27EC">
        <w:t>devront ensuite être pris si le vote est positif.</w:t>
      </w:r>
    </w:p>
    <w:p w14:paraId="0A3DBDD6" w14:textId="77777777" w:rsidR="00A67832" w:rsidRDefault="00A67832" w:rsidP="000E15AA">
      <w:pPr>
        <w:ind w:left="-142"/>
      </w:pPr>
    </w:p>
    <w:p w14:paraId="7DA86440" w14:textId="77777777" w:rsidR="00A67832" w:rsidRDefault="00A67832" w:rsidP="000E15AA">
      <w:pPr>
        <w:ind w:left="-142"/>
      </w:pPr>
      <w:r>
        <w:t>La convention est prévue pour une durée de 20 ans et soumise à reconduction ou renégociation.</w:t>
      </w:r>
    </w:p>
    <w:p w14:paraId="401ADD37" w14:textId="77777777" w:rsidR="003E27EC" w:rsidRDefault="003E27EC" w:rsidP="000E15AA">
      <w:pPr>
        <w:ind w:left="-142"/>
      </w:pPr>
    </w:p>
    <w:p w14:paraId="61A56B75" w14:textId="7CDC8217" w:rsidR="00323225" w:rsidRDefault="00140D12" w:rsidP="000E15AA">
      <w:pPr>
        <w:ind w:left="-142"/>
      </w:pPr>
      <w:r>
        <w:t>Il faut</w:t>
      </w:r>
      <w:r w:rsidR="000E15AA">
        <w:t xml:space="preserve"> modifier deux articles  de la C</w:t>
      </w:r>
      <w:r>
        <w:t xml:space="preserve">onstitution : </w:t>
      </w:r>
    </w:p>
    <w:p w14:paraId="22185799" w14:textId="77777777" w:rsidR="00323225" w:rsidRDefault="00323225" w:rsidP="000E15AA">
      <w:pPr>
        <w:ind w:left="-142"/>
      </w:pPr>
      <w:r>
        <w:t>L’article 22 déjà cité.</w:t>
      </w:r>
    </w:p>
    <w:p w14:paraId="1AE5583C" w14:textId="2B6A02E5" w:rsidR="00323225" w:rsidRDefault="00323225" w:rsidP="000E15AA">
      <w:pPr>
        <w:ind w:left="-142"/>
      </w:pPr>
      <w:r>
        <w:t>L’article 106 qui règle les modalités de rémunération des ministres des cultes jusqu’ici orga</w:t>
      </w:r>
      <w:r w:rsidR="000E15AA">
        <w:t xml:space="preserve">nisé sur le mode concordataire l’État  payant directement, individuellement les ministres du culte. </w:t>
      </w:r>
      <w:proofErr w:type="gramStart"/>
      <w:r>
        <w:t>la</w:t>
      </w:r>
      <w:proofErr w:type="gramEnd"/>
      <w:r>
        <w:t xml:space="preserve"> nouvelle convention</w:t>
      </w:r>
      <w:r w:rsidR="000E15AA">
        <w:t xml:space="preserve"> modifie cette modalité</w:t>
      </w:r>
      <w:r>
        <w:t>.</w:t>
      </w:r>
      <w:r w:rsidR="00723196">
        <w:t xml:space="preserve"> Un nouvel article devrait évoquer la neutralité de l’État, son impartialité en fonction d’une séparation de l’État et des cultes. Nous verrons que cette   « séparation » reste très partielle.</w:t>
      </w:r>
    </w:p>
    <w:p w14:paraId="6B76AC7E" w14:textId="77777777" w:rsidR="00723196" w:rsidRDefault="00723196" w:rsidP="000E15AA">
      <w:pPr>
        <w:ind w:left="-142"/>
      </w:pPr>
    </w:p>
    <w:p w14:paraId="42C44E8A" w14:textId="51CCC6A6" w:rsidR="00723196" w:rsidRDefault="00723196" w:rsidP="000E15AA">
      <w:pPr>
        <w:ind w:left="-142"/>
      </w:pPr>
      <w:r>
        <w:t>L’approbation de cette convention rend caduque la question la plus importante du réfé</w:t>
      </w:r>
      <w:r w:rsidR="000E15AA">
        <w:t>rendum consultatif déjà prévu pour</w:t>
      </w:r>
      <w:r>
        <w:t xml:space="preserve"> juin 2015 sur les rapports de l’état et les cultes. La 4</w:t>
      </w:r>
      <w:r w:rsidRPr="00723196">
        <w:rPr>
          <w:vertAlign w:val="superscript"/>
        </w:rPr>
        <w:t>e</w:t>
      </w:r>
      <w:r>
        <w:t xml:space="preserve"> question, qui ne sera pas posée portait sur la séparation franche de l’État et les cultes.</w:t>
      </w:r>
    </w:p>
    <w:p w14:paraId="0005EC36" w14:textId="77777777" w:rsidR="00723196" w:rsidRDefault="00723196" w:rsidP="000E15AA">
      <w:pPr>
        <w:ind w:left="-142"/>
      </w:pPr>
    </w:p>
    <w:p w14:paraId="7E43928E" w14:textId="77777777" w:rsidR="00723196" w:rsidRDefault="00723196" w:rsidP="000E15AA">
      <w:pPr>
        <w:ind w:left="-142"/>
      </w:pPr>
      <w:r>
        <w:t>En faisant approuver, dès maintenant, cette convention, le gouvernement « de gauche » a délibérément interdit aux citoyens de se prononcer sur la séparation.</w:t>
      </w:r>
    </w:p>
    <w:p w14:paraId="015A419C" w14:textId="77777777" w:rsidR="00140D12" w:rsidRDefault="00140D12" w:rsidP="000E15AA">
      <w:pPr>
        <w:ind w:left="-142"/>
      </w:pPr>
    </w:p>
    <w:p w14:paraId="7E93ADD9" w14:textId="77777777" w:rsidR="00140D12" w:rsidRDefault="002B7086" w:rsidP="000E15AA">
      <w:pPr>
        <w:pStyle w:val="Paragraphedeliste"/>
        <w:numPr>
          <w:ilvl w:val="0"/>
          <w:numId w:val="2"/>
        </w:numPr>
        <w:ind w:left="-142" w:firstLine="0"/>
      </w:pPr>
      <w:r>
        <w:t>LES PRINCIPALES DISPOSITIONS DE LA CONVENTION.</w:t>
      </w:r>
    </w:p>
    <w:p w14:paraId="0281562C" w14:textId="77777777" w:rsidR="002B7086" w:rsidRDefault="002B7086" w:rsidP="000E15AA">
      <w:pPr>
        <w:pStyle w:val="Paragraphedeliste"/>
        <w:ind w:left="-142"/>
      </w:pPr>
    </w:p>
    <w:p w14:paraId="36D38A0F" w14:textId="77777777" w:rsidR="002B7086" w:rsidRDefault="00140D12" w:rsidP="000E15AA">
      <w:pPr>
        <w:ind w:left="-142"/>
      </w:pPr>
      <w:r>
        <w:t>Je vais repre</w:t>
      </w:r>
      <w:r w:rsidR="002B7086">
        <w:t>ndre l’analyse de Michel Seelig  en l’élargissant.</w:t>
      </w:r>
    </w:p>
    <w:p w14:paraId="6C644481" w14:textId="77777777" w:rsidR="002B7086" w:rsidRDefault="002B7086" w:rsidP="000E15AA">
      <w:pPr>
        <w:ind w:left="-142"/>
      </w:pPr>
    </w:p>
    <w:p w14:paraId="5DA4FEA6" w14:textId="77777777" w:rsidR="00140D12" w:rsidRDefault="008A4CAE" w:rsidP="000E15AA">
      <w:pPr>
        <w:pStyle w:val="Paragraphedeliste"/>
        <w:numPr>
          <w:ilvl w:val="0"/>
          <w:numId w:val="4"/>
        </w:numPr>
        <w:ind w:left="-142" w:firstLine="0"/>
      </w:pPr>
      <w:r>
        <w:t xml:space="preserve"> </w:t>
      </w:r>
      <w:r w:rsidR="00D3065A">
        <w:t xml:space="preserve">L’ÉTAT </w:t>
      </w:r>
      <w:r w:rsidR="00140D12">
        <w:t xml:space="preserve">ORGANISE LA LIBERTÉ DE CULTE </w:t>
      </w:r>
      <w:r w:rsidR="002B7086">
        <w:t xml:space="preserve"> (art.2)</w:t>
      </w:r>
    </w:p>
    <w:p w14:paraId="1DCA14D4" w14:textId="77777777" w:rsidR="002B7086" w:rsidRDefault="002B7086" w:rsidP="000E15AA">
      <w:pPr>
        <w:pStyle w:val="Paragraphedeliste"/>
        <w:ind w:left="-142"/>
      </w:pPr>
    </w:p>
    <w:p w14:paraId="6C8DB96B" w14:textId="77777777" w:rsidR="002B7086" w:rsidRDefault="002B7086" w:rsidP="000E15AA">
      <w:pPr>
        <w:pStyle w:val="Paragraphedeliste"/>
        <w:ind w:left="-142"/>
      </w:pPr>
      <w:r>
        <w:t xml:space="preserve">« Les communautés religieuses exercent leur culte librement et publiquement dans le cadre des doits et libertés constitutionnels  et dans </w:t>
      </w:r>
      <w:r w:rsidR="008A4CAE">
        <w:t>le respect de l’ordre public. »</w:t>
      </w:r>
      <w:r>
        <w:t xml:space="preserve"> C’est conforme à l’article 1 de la loi de 1905 sauf que l’article  2 de la convention omet de préciser que cette liberté s’exerce dans le cadre général de la liberté de conscience.</w:t>
      </w:r>
    </w:p>
    <w:p w14:paraId="140F24C0" w14:textId="77777777" w:rsidR="002B7086" w:rsidRDefault="002B7086" w:rsidP="000E15AA">
      <w:pPr>
        <w:pStyle w:val="Paragraphedeliste"/>
        <w:ind w:left="-142"/>
      </w:pPr>
      <w:r>
        <w:t>« Les communautés disposent librement de leur organisation territoriale et personnelle » art.3 (ce n’était pas le cas avec le concordat et les articles organiques</w:t>
      </w:r>
      <w:r w:rsidRPr="00B10B41">
        <w:rPr>
          <w:u w:val="single"/>
        </w:rPr>
        <w:t>)   Les cultes gagnent donc en libertés</w:t>
      </w:r>
      <w:r>
        <w:t>.</w:t>
      </w:r>
    </w:p>
    <w:p w14:paraId="24019C5D" w14:textId="77777777" w:rsidR="00D3065A" w:rsidRDefault="00D3065A" w:rsidP="000E15AA">
      <w:pPr>
        <w:pStyle w:val="Paragraphedeliste"/>
        <w:ind w:left="-142"/>
      </w:pPr>
    </w:p>
    <w:p w14:paraId="6CD8619E" w14:textId="77777777" w:rsidR="00D3065A" w:rsidRDefault="00D3065A" w:rsidP="000E15AA">
      <w:pPr>
        <w:pStyle w:val="Paragraphedeliste"/>
        <w:numPr>
          <w:ilvl w:val="0"/>
          <w:numId w:val="4"/>
        </w:numPr>
        <w:ind w:left="-142" w:firstLine="0"/>
      </w:pPr>
      <w:r>
        <w:t xml:space="preserve"> L’ÉTAT RESTE GALLICAN (art. 3)</w:t>
      </w:r>
    </w:p>
    <w:p w14:paraId="4425CF54" w14:textId="77777777" w:rsidR="00B10B41" w:rsidRDefault="00B10B41" w:rsidP="000E15AA">
      <w:pPr>
        <w:pStyle w:val="Paragraphedeliste"/>
        <w:ind w:left="-142"/>
      </w:pPr>
    </w:p>
    <w:p w14:paraId="798F96C3" w14:textId="77777777" w:rsidR="00D3065A" w:rsidRDefault="00B10B41" w:rsidP="000E15AA">
      <w:pPr>
        <w:pStyle w:val="Paragraphedeliste"/>
        <w:ind w:left="-142"/>
      </w:pPr>
      <w:r>
        <w:t xml:space="preserve">     </w:t>
      </w:r>
      <w:r w:rsidR="00D3065A">
        <w:t xml:space="preserve">Les cultes doivent soumettre au gouvernement leur choix d’un nouveau « chef de   </w:t>
      </w:r>
      <w:r>
        <w:t xml:space="preserve">    </w:t>
      </w:r>
      <w:r w:rsidR="00D3065A">
        <w:t xml:space="preserve">culte » pour approbation. </w:t>
      </w:r>
      <w:r w:rsidR="00D3065A" w:rsidRPr="00B10B41">
        <w:rPr>
          <w:u w:val="single"/>
        </w:rPr>
        <w:t>C’est une mesure concordataire</w:t>
      </w:r>
      <w:r w:rsidR="00D3065A">
        <w:t>.</w:t>
      </w:r>
    </w:p>
    <w:p w14:paraId="1497C176" w14:textId="77777777" w:rsidR="005973BF" w:rsidRDefault="005973BF" w:rsidP="000E15AA">
      <w:pPr>
        <w:pStyle w:val="Paragraphedeliste"/>
        <w:ind w:left="-142"/>
      </w:pPr>
    </w:p>
    <w:p w14:paraId="1CE580D8" w14:textId="77777777" w:rsidR="005973BF" w:rsidRDefault="005973BF" w:rsidP="000E15AA">
      <w:pPr>
        <w:pStyle w:val="Paragraphedeliste"/>
        <w:numPr>
          <w:ilvl w:val="0"/>
          <w:numId w:val="4"/>
        </w:numPr>
        <w:ind w:left="-142" w:firstLine="0"/>
      </w:pPr>
      <w:r>
        <w:t>À LA DATE D’ENTRÉE EN VIGUEUR DE LA CONVENTION, L’ÉTAT VA CESSER DE   SALARIER LES NOUVEAUX MINISTRES DES CULTES CONVENTIONNÉS. (art.4)</w:t>
      </w:r>
    </w:p>
    <w:p w14:paraId="2B8CA20E" w14:textId="77777777" w:rsidR="005973BF" w:rsidRDefault="005973BF" w:rsidP="000E15AA">
      <w:pPr>
        <w:ind w:left="-142"/>
      </w:pPr>
    </w:p>
    <w:p w14:paraId="4D31C6C8" w14:textId="77777777" w:rsidR="005973BF" w:rsidRPr="00B10B41" w:rsidRDefault="005973BF" w:rsidP="000E15AA">
      <w:pPr>
        <w:ind w:left="-142"/>
        <w:rPr>
          <w:u w:val="single"/>
        </w:rPr>
      </w:pPr>
      <w:r w:rsidRPr="00B10B41">
        <w:rPr>
          <w:u w:val="single"/>
        </w:rPr>
        <w:t>Les nouveaux ministres du culte seront recrutés sous un régime de droit privé.</w:t>
      </w:r>
    </w:p>
    <w:p w14:paraId="09A3BC61" w14:textId="77777777" w:rsidR="005973BF" w:rsidRPr="00C87E25" w:rsidRDefault="00004019" w:rsidP="000E15AA">
      <w:pPr>
        <w:pStyle w:val="Paragraphedeliste"/>
        <w:ind w:left="-142"/>
        <w:rPr>
          <w:u w:val="single"/>
        </w:rPr>
      </w:pPr>
      <w:r>
        <w:t xml:space="preserve">  </w:t>
      </w:r>
      <w:r w:rsidR="005973BF">
        <w:t>Les ministres du culte recrutés avant l’entrée en vigueur de la convention conserveront des conditions de rémunération et pension correspond à ce  statut antérieur. (art.5). Le gouvernement les incite à prendre leur retraite à 65 ans (art.6). Ils auraient le droit de continuer à rester en activité mais cela entr</w:t>
      </w:r>
      <w:r>
        <w:t>a</w:t>
      </w:r>
      <w:r w:rsidR="005973BF">
        <w:t>înerait un surcout pour l’É</w:t>
      </w:r>
      <w:r>
        <w:t>tat.</w:t>
      </w:r>
      <w:r w:rsidR="00C87E25">
        <w:t xml:space="preserve"> </w:t>
      </w:r>
      <w:r w:rsidR="00C87E25" w:rsidRPr="00C87E25">
        <w:rPr>
          <w:u w:val="single"/>
        </w:rPr>
        <w:t>C’est  un pas timide vers l’arrêt du versement par l’État des salaires des ministres des cultes</w:t>
      </w:r>
    </w:p>
    <w:p w14:paraId="697E80EB" w14:textId="77777777" w:rsidR="005973BF" w:rsidRDefault="005973BF" w:rsidP="000E15AA">
      <w:pPr>
        <w:pStyle w:val="Paragraphedeliste"/>
        <w:ind w:left="-142"/>
      </w:pPr>
    </w:p>
    <w:p w14:paraId="3524B39A" w14:textId="77777777" w:rsidR="00D3065A" w:rsidRDefault="00D3065A" w:rsidP="000E15AA">
      <w:pPr>
        <w:pStyle w:val="Paragraphedeliste"/>
        <w:numPr>
          <w:ilvl w:val="0"/>
          <w:numId w:val="4"/>
        </w:numPr>
        <w:ind w:left="-142" w:firstLine="0"/>
      </w:pPr>
      <w:r>
        <w:t xml:space="preserve">L’ÉTAT </w:t>
      </w:r>
      <w:r w:rsidR="0059253E">
        <w:t>NE RÉM</w:t>
      </w:r>
      <w:r w:rsidR="00004019">
        <w:t>UNÈRE PLUS DIRECTEMENT LES MINIS</w:t>
      </w:r>
      <w:r w:rsidR="0059253E">
        <w:t>TRES DES CULTES. (art.7)</w:t>
      </w:r>
    </w:p>
    <w:p w14:paraId="5C0AFAED" w14:textId="77777777" w:rsidR="0059253E" w:rsidRDefault="0059253E" w:rsidP="000E15AA">
      <w:pPr>
        <w:ind w:left="-142"/>
      </w:pPr>
    </w:p>
    <w:p w14:paraId="2C494A17" w14:textId="37EDAE97" w:rsidR="0059253E" w:rsidRDefault="0059253E" w:rsidP="000E15AA">
      <w:pPr>
        <w:ind w:left="-142"/>
      </w:pPr>
      <w:r>
        <w:t>Avec la mesure concordataire, L’État assimilait les ministres du culte à des fonctionnaires en les payant individuellement. Par là, il les « reconnaissait » comme participant</w:t>
      </w:r>
      <w:r w:rsidR="000E15AA">
        <w:t>s</w:t>
      </w:r>
      <w:r>
        <w:t xml:space="preserve"> de la sphère publique.</w:t>
      </w:r>
    </w:p>
    <w:p w14:paraId="12AC0EBA" w14:textId="77777777" w:rsidR="0059253E" w:rsidRDefault="0059253E" w:rsidP="000E15AA">
      <w:pPr>
        <w:ind w:left="-142"/>
      </w:pPr>
      <w:r>
        <w:t>La nouvelle convention fixe un « </w:t>
      </w:r>
      <w:r w:rsidRPr="00C87E25">
        <w:rPr>
          <w:i/>
        </w:rPr>
        <w:t>soutien annuel aux cultes conventionnés </w:t>
      </w:r>
      <w:r>
        <w:t>» en fonction « </w:t>
      </w:r>
      <w:r w:rsidRPr="00C87E25">
        <w:rPr>
          <w:i/>
        </w:rPr>
        <w:t>de l’importance des communautés religieuses </w:t>
      </w:r>
      <w:r>
        <w:t>».  Ce sont les cultes eux-mêmes qui vont formellement salarier leurs membres. La mesure est symbolique, mais un petit pas</w:t>
      </w:r>
      <w:r w:rsidR="00004019">
        <w:t xml:space="preserve"> (</w:t>
      </w:r>
      <w:r w:rsidR="005973BF">
        <w:t>un tout petit)</w:t>
      </w:r>
      <w:r>
        <w:t xml:space="preserve"> vers l’arrêt pour l’</w:t>
      </w:r>
      <w:r w:rsidR="005973BF">
        <w:t>État de salarier les ministres des cultes.</w:t>
      </w:r>
    </w:p>
    <w:p w14:paraId="6DBDBC26" w14:textId="77777777" w:rsidR="00004019" w:rsidRDefault="00004019" w:rsidP="000E15AA">
      <w:pPr>
        <w:ind w:left="-142"/>
      </w:pPr>
      <w:r>
        <w:t>Avec les départs en retraite et l’arrivée de nouveaux ministres du culte de droit privé, la somme forfaitaire  versée à chaque culte conventionné va diminuer d’année en année (d’ou l’intérêt des départs à la retraite à 65 ans)</w:t>
      </w:r>
    </w:p>
    <w:p w14:paraId="22E8020E" w14:textId="77777777" w:rsidR="00004019" w:rsidRDefault="00004019" w:rsidP="000E15AA">
      <w:pPr>
        <w:ind w:left="-142"/>
      </w:pPr>
    </w:p>
    <w:p w14:paraId="39A39D7E" w14:textId="4E19C7D9" w:rsidR="00004019" w:rsidRPr="00C87E25" w:rsidRDefault="00004019" w:rsidP="000E15AA">
      <w:pPr>
        <w:ind w:left="-142"/>
        <w:rPr>
          <w:u w:val="single"/>
        </w:rPr>
      </w:pPr>
      <w:r>
        <w:t>Avec ce « so</w:t>
      </w:r>
      <w:r w:rsidR="000E15AA">
        <w:t>utien annuel », formellement, ce n’</w:t>
      </w:r>
      <w:r>
        <w:t xml:space="preserve">est plus l’État qui rémunère directement les ministres du cultes sous régime concordataire. </w:t>
      </w:r>
      <w:r w:rsidRPr="00C87E25">
        <w:rPr>
          <w:u w:val="single"/>
        </w:rPr>
        <w:t>C’est formel, mais c’est symbolique et cela peut annoncer l’arrêt à terme du s</w:t>
      </w:r>
      <w:r w:rsidR="00C87E25">
        <w:rPr>
          <w:u w:val="single"/>
        </w:rPr>
        <w:t>alariat des ministres des cultes</w:t>
      </w:r>
      <w:r w:rsidR="000E15AA">
        <w:rPr>
          <w:u w:val="single"/>
        </w:rPr>
        <w:t xml:space="preserve"> par l’État.</w:t>
      </w:r>
    </w:p>
    <w:p w14:paraId="54DDAC69" w14:textId="77777777" w:rsidR="00004019" w:rsidRDefault="00004019" w:rsidP="000E15AA">
      <w:pPr>
        <w:ind w:left="-142"/>
      </w:pPr>
    </w:p>
    <w:p w14:paraId="572C167A" w14:textId="77777777" w:rsidR="00004019" w:rsidRDefault="00004019" w:rsidP="000E15AA">
      <w:pPr>
        <w:pStyle w:val="Paragraphedeliste"/>
        <w:numPr>
          <w:ilvl w:val="0"/>
          <w:numId w:val="4"/>
        </w:numPr>
        <w:ind w:left="-142" w:firstLine="0"/>
      </w:pPr>
      <w:r>
        <w:t>L’ÉTAT ORGANISE LE DIALOGUE AVEC LES CULTES. (art. 9 et 12).</w:t>
      </w:r>
    </w:p>
    <w:p w14:paraId="51673A75" w14:textId="77777777" w:rsidR="00004019" w:rsidRDefault="00004019" w:rsidP="000E15AA">
      <w:pPr>
        <w:pStyle w:val="Paragraphedeliste"/>
        <w:ind w:left="-142"/>
      </w:pPr>
    </w:p>
    <w:p w14:paraId="003A892D" w14:textId="0C503F8B" w:rsidR="00004019" w:rsidRDefault="000E15AA" w:rsidP="000E15AA">
      <w:pPr>
        <w:pStyle w:val="Paragraphedeliste"/>
        <w:ind w:left="-142"/>
      </w:pPr>
      <w:r>
        <w:t>L’État  organise</w:t>
      </w:r>
      <w:r w:rsidR="00004019">
        <w:t xml:space="preserve"> les instances qui d</w:t>
      </w:r>
      <w:r w:rsidR="00A67832">
        <w:t>oivent communiquer avec lui. Il</w:t>
      </w:r>
      <w:r w:rsidR="00004019">
        <w:t xml:space="preserve"> crée un « </w:t>
      </w:r>
      <w:r w:rsidR="00004019" w:rsidRPr="00C87E25">
        <w:rPr>
          <w:i/>
        </w:rPr>
        <w:t>organe représentatif national </w:t>
      </w:r>
      <w:r w:rsidR="00004019">
        <w:t xml:space="preserve">» de chaque culte qui sera le </w:t>
      </w:r>
      <w:r w:rsidR="00004019" w:rsidRPr="00C87E25">
        <w:rPr>
          <w:i/>
        </w:rPr>
        <w:t>« mandataire financier</w:t>
      </w:r>
      <w:r w:rsidR="00BD5E17" w:rsidRPr="00C87E25">
        <w:rPr>
          <w:i/>
        </w:rPr>
        <w:t> </w:t>
      </w:r>
      <w:r w:rsidR="00BD5E17">
        <w:t>» et responsable de l’affectation des fonds versés par l’État.</w:t>
      </w:r>
    </w:p>
    <w:p w14:paraId="60AD41B0" w14:textId="77777777" w:rsidR="00BD5E17" w:rsidRDefault="00BD5E17" w:rsidP="000E15AA">
      <w:pPr>
        <w:pStyle w:val="Paragraphedeliste"/>
        <w:ind w:left="-142"/>
      </w:pPr>
      <w:r>
        <w:t xml:space="preserve">Il demande que chaque communauté désigne le </w:t>
      </w:r>
      <w:r w:rsidRPr="00C87E25">
        <w:rPr>
          <w:i/>
        </w:rPr>
        <w:t>« chef de culte </w:t>
      </w:r>
      <w:r>
        <w:t>» et celui qui « </w:t>
      </w:r>
      <w:r w:rsidRPr="00C87E25">
        <w:rPr>
          <w:i/>
        </w:rPr>
        <w:t>représente le culte </w:t>
      </w:r>
      <w:r>
        <w:t>» auprès du ministère des cultes.</w:t>
      </w:r>
    </w:p>
    <w:p w14:paraId="71BDDB92" w14:textId="77777777" w:rsidR="00BD5E17" w:rsidRDefault="00BD5E17" w:rsidP="000E15AA">
      <w:pPr>
        <w:pStyle w:val="Paragraphedeliste"/>
        <w:ind w:left="-142"/>
      </w:pPr>
      <w:r>
        <w:t>Il crée un « </w:t>
      </w:r>
      <w:r w:rsidRPr="00C87E25">
        <w:rPr>
          <w:i/>
        </w:rPr>
        <w:t>Conseil des cultes des cultes conventionnés </w:t>
      </w:r>
      <w:r>
        <w:t>» formés de délégués des cultes. Ce conseil interviendra dans l’élaboration du futur « cours commun, éducation aux valeurs » qui remplacera le cours de religion actuellement contrôlé par les cultes.</w:t>
      </w:r>
    </w:p>
    <w:p w14:paraId="1B9D6814" w14:textId="77777777" w:rsidR="00BD5E17" w:rsidRPr="00C87E25" w:rsidRDefault="00BD5E17" w:rsidP="000E15AA">
      <w:pPr>
        <w:pStyle w:val="Paragraphedeliste"/>
        <w:ind w:left="-142"/>
        <w:rPr>
          <w:u w:val="single"/>
        </w:rPr>
      </w:pPr>
      <w:r w:rsidRPr="00C87E25">
        <w:rPr>
          <w:u w:val="single"/>
        </w:rPr>
        <w:t xml:space="preserve">C’est une concession </w:t>
      </w:r>
      <w:r w:rsidR="00C87E25" w:rsidRPr="00C87E25">
        <w:rPr>
          <w:u w:val="single"/>
        </w:rPr>
        <w:t xml:space="preserve">de taille </w:t>
      </w:r>
      <w:r w:rsidRPr="00C87E25">
        <w:rPr>
          <w:u w:val="single"/>
        </w:rPr>
        <w:t xml:space="preserve">faite aux cultes en matière d’Éducation nationale, mais en même temps c’est un progrès (difficile quand même d’y voir le </w:t>
      </w:r>
      <w:r w:rsidR="00A67832" w:rsidRPr="00C87E25">
        <w:rPr>
          <w:u w:val="single"/>
        </w:rPr>
        <w:t>v</w:t>
      </w:r>
      <w:r w:rsidRPr="00C87E25">
        <w:rPr>
          <w:u w:val="single"/>
        </w:rPr>
        <w:t>erre  à moitié plein)</w:t>
      </w:r>
    </w:p>
    <w:p w14:paraId="00AE7A72" w14:textId="77777777" w:rsidR="00A67832" w:rsidRDefault="00A67832" w:rsidP="000E15AA">
      <w:pPr>
        <w:pStyle w:val="Paragraphedeliste"/>
        <w:ind w:left="-142"/>
      </w:pPr>
    </w:p>
    <w:p w14:paraId="409C1D36" w14:textId="77777777" w:rsidR="00A67832" w:rsidRDefault="00A67832" w:rsidP="000E15AA">
      <w:pPr>
        <w:pStyle w:val="Paragraphedeliste"/>
        <w:ind w:left="-142"/>
      </w:pPr>
      <w:r>
        <w:t>Dans le considérant n° 4 introduisant la convention, le gouvernement indique clairement que celle-ci se situe dans un cadre concordataire :</w:t>
      </w:r>
    </w:p>
    <w:p w14:paraId="40198A7E" w14:textId="7DA279E1" w:rsidR="00A67832" w:rsidRPr="00C87E25" w:rsidRDefault="000E15AA" w:rsidP="000E15AA">
      <w:pPr>
        <w:pStyle w:val="Paragraphedeliste"/>
        <w:ind w:left="-142"/>
        <w:rPr>
          <w:u w:val="single"/>
        </w:rPr>
      </w:pPr>
      <w:r>
        <w:rPr>
          <w:u w:val="single"/>
        </w:rPr>
        <w:t xml:space="preserve">* </w:t>
      </w:r>
      <w:r w:rsidR="00A67832" w:rsidRPr="00C87E25">
        <w:rPr>
          <w:u w:val="single"/>
        </w:rPr>
        <w:t>Les cultes gagnent leur liberté d’organisation et conservent une contribution financière de l’État.</w:t>
      </w:r>
    </w:p>
    <w:p w14:paraId="2EE2DBF7" w14:textId="7A6EF6F3" w:rsidR="00A67832" w:rsidRDefault="000E15AA" w:rsidP="000E15AA">
      <w:pPr>
        <w:pStyle w:val="Paragraphedeliste"/>
        <w:ind w:left="-142"/>
      </w:pPr>
      <w:r>
        <w:t>* D’après la Convention, l</w:t>
      </w:r>
      <w:r w:rsidR="00A67832">
        <w:t>e gouvernement y gagnerait aussi, les cultes étant censés « prêter assistance spirituelle à toute personne qui en formule la demande.</w:t>
      </w:r>
    </w:p>
    <w:p w14:paraId="501D648D" w14:textId="77777777" w:rsidR="00A67832" w:rsidRPr="00C87E25" w:rsidRDefault="00A67832" w:rsidP="000E15AA">
      <w:pPr>
        <w:pStyle w:val="Paragraphedeliste"/>
        <w:ind w:left="-142"/>
        <w:rPr>
          <w:u w:val="single"/>
        </w:rPr>
      </w:pPr>
      <w:r>
        <w:t>Là, le gouvernement « de gauche » luxembour</w:t>
      </w:r>
      <w:r w:rsidR="00C87E25">
        <w:t>geois se moque du monde, de tout</w:t>
      </w:r>
      <w:r>
        <w:t xml:space="preserve"> temps les ministres du culte ont eu pour mission de répondre aux demandes de leurs ouailles. </w:t>
      </w:r>
      <w:r w:rsidRPr="00C87E25">
        <w:rPr>
          <w:u w:val="single"/>
        </w:rPr>
        <w:t>Ce n’est en aucune façon une mission qu’ils remplissent pour aider le gouvernement.</w:t>
      </w:r>
      <w:r w:rsidR="005D4165" w:rsidRPr="00C87E25">
        <w:rPr>
          <w:u w:val="single"/>
        </w:rPr>
        <w:t xml:space="preserve"> </w:t>
      </w:r>
    </w:p>
    <w:p w14:paraId="12A75C8D" w14:textId="77777777" w:rsidR="00BD5E17" w:rsidRDefault="00A67832" w:rsidP="000E15AA">
      <w:pPr>
        <w:pStyle w:val="Paragraphedeliste"/>
        <w:ind w:left="-142"/>
      </w:pPr>
      <w:r>
        <w:t xml:space="preserve"> Nous ne connaissons que trop, en </w:t>
      </w:r>
      <w:r w:rsidR="005D4165">
        <w:t>Alsace et M</w:t>
      </w:r>
      <w:r>
        <w:t>oselle, ce faux argument.</w:t>
      </w:r>
    </w:p>
    <w:p w14:paraId="39965335" w14:textId="77777777" w:rsidR="005D4165" w:rsidRDefault="005D4165" w:rsidP="000E15AA">
      <w:pPr>
        <w:pStyle w:val="Paragraphedeliste"/>
        <w:ind w:left="-142"/>
      </w:pPr>
    </w:p>
    <w:p w14:paraId="5702E4C1" w14:textId="77777777" w:rsidR="005D4165" w:rsidRDefault="005D4165" w:rsidP="000E15AA">
      <w:pPr>
        <w:pStyle w:val="Paragraphedeliste"/>
        <w:ind w:left="-142"/>
      </w:pPr>
    </w:p>
    <w:p w14:paraId="250EAB6A" w14:textId="77777777" w:rsidR="00BD5E17" w:rsidRDefault="00BD5E17" w:rsidP="000E15AA">
      <w:pPr>
        <w:pStyle w:val="Paragraphedeliste"/>
        <w:numPr>
          <w:ilvl w:val="0"/>
          <w:numId w:val="4"/>
        </w:numPr>
        <w:ind w:left="-142" w:firstLine="0"/>
      </w:pPr>
      <w:r>
        <w:t>L’ÉTAT EXERCE UN CONTRÔLE SUR LES CULTES. (art.2, 8 et 10)</w:t>
      </w:r>
    </w:p>
    <w:p w14:paraId="3ED2B92E" w14:textId="77777777" w:rsidR="00BD5E17" w:rsidRDefault="00BD5E17" w:rsidP="000E15AA">
      <w:pPr>
        <w:pStyle w:val="Paragraphedeliste"/>
        <w:ind w:left="-142"/>
      </w:pPr>
    </w:p>
    <w:p w14:paraId="3516F1FA" w14:textId="77777777" w:rsidR="00BD5E17" w:rsidRDefault="00BD5E17" w:rsidP="000E15AA">
      <w:pPr>
        <w:pStyle w:val="Paragraphedeliste"/>
        <w:ind w:left="-142"/>
      </w:pPr>
      <w:r>
        <w:t xml:space="preserve">Les cultes doivent veiller à « écarter » tout membre qui ne respecterait pas les principes définis à l’article 2.  S’ils ne respectent ces principes, la somme allouée par l’État sera diminuée. Les finances des cultes seront contrôlés </w:t>
      </w:r>
      <w:r w:rsidR="00A67832">
        <w:t xml:space="preserve">par un « réviseur d’entreprise </w:t>
      </w:r>
      <w:r>
        <w:t> ou un « commissaire aux compte »</w:t>
      </w:r>
      <w:r w:rsidR="00A67832">
        <w:t xml:space="preserve"> et transmis au ministère des cultes.</w:t>
      </w:r>
    </w:p>
    <w:p w14:paraId="4C4DDC9C" w14:textId="77777777" w:rsidR="005D4165" w:rsidRPr="00C87E25" w:rsidRDefault="00A67832" w:rsidP="000E15AA">
      <w:pPr>
        <w:pStyle w:val="Paragraphedeliste"/>
        <w:ind w:left="-142"/>
        <w:rPr>
          <w:u w:val="single"/>
        </w:rPr>
      </w:pPr>
      <w:r w:rsidRPr="00C87E25">
        <w:rPr>
          <w:u w:val="single"/>
        </w:rPr>
        <w:t xml:space="preserve">Ce contrôle est conforme à des dispositions </w:t>
      </w:r>
      <w:r w:rsidR="00C87E25">
        <w:rPr>
          <w:u w:val="single"/>
        </w:rPr>
        <w:t>d</w:t>
      </w:r>
      <w:r w:rsidRPr="00C87E25">
        <w:rPr>
          <w:u w:val="single"/>
        </w:rPr>
        <w:t>e la loi de 1905.</w:t>
      </w:r>
    </w:p>
    <w:p w14:paraId="62152FE0" w14:textId="77777777" w:rsidR="005D4165" w:rsidRDefault="005D4165" w:rsidP="000E15AA">
      <w:pPr>
        <w:pStyle w:val="Paragraphedeliste"/>
        <w:ind w:left="-142"/>
      </w:pPr>
    </w:p>
    <w:p w14:paraId="61DA9118" w14:textId="77777777" w:rsidR="005D4165" w:rsidRDefault="005D4165" w:rsidP="000E15AA">
      <w:pPr>
        <w:pStyle w:val="Paragraphedeliste"/>
        <w:ind w:left="-142"/>
      </w:pPr>
    </w:p>
    <w:p w14:paraId="18FD3511" w14:textId="77777777" w:rsidR="005D4165" w:rsidRDefault="005D4165" w:rsidP="000E15AA">
      <w:pPr>
        <w:pStyle w:val="Paragraphedeliste"/>
        <w:ind w:left="-142"/>
      </w:pPr>
      <w:r>
        <w:t>CONCLUSION :</w:t>
      </w:r>
    </w:p>
    <w:p w14:paraId="44E97D81" w14:textId="77777777" w:rsidR="005D4165" w:rsidRDefault="005D4165" w:rsidP="000E15AA">
      <w:pPr>
        <w:pStyle w:val="Paragraphedeliste"/>
        <w:ind w:left="-142"/>
      </w:pPr>
    </w:p>
    <w:p w14:paraId="4C809DC5" w14:textId="77777777" w:rsidR="005D4165" w:rsidRDefault="005D4165" w:rsidP="000E15AA">
      <w:pPr>
        <w:ind w:left="-142"/>
      </w:pPr>
      <w:r>
        <w:t xml:space="preserve">Le gouvernement </w:t>
      </w:r>
      <w:r w:rsidR="0054270D">
        <w:t>a</w:t>
      </w:r>
      <w:r>
        <w:t xml:space="preserve"> voulu éviter un verdict populaire qui pouvait aboutir à la séparation de l’État et des cultes.</w:t>
      </w:r>
    </w:p>
    <w:p w14:paraId="7D317B95" w14:textId="77777777" w:rsidR="005D4165" w:rsidRDefault="005D4165" w:rsidP="000E15AA">
      <w:pPr>
        <w:ind w:left="-142"/>
      </w:pPr>
      <w:r>
        <w:t>Comme en Alsace et Moselle, il a passé des « accords amiables » avec les cultes.</w:t>
      </w:r>
    </w:p>
    <w:p w14:paraId="6E5F0E58" w14:textId="77777777" w:rsidR="005D4165" w:rsidRDefault="005D4165" w:rsidP="000E15AA">
      <w:pPr>
        <w:ind w:left="-142"/>
      </w:pPr>
    </w:p>
    <w:p w14:paraId="4FB632B0" w14:textId="77777777" w:rsidR="005D4165" w:rsidRDefault="005D4165" w:rsidP="000E15AA">
      <w:pPr>
        <w:ind w:left="-142"/>
      </w:pPr>
      <w:r>
        <w:t xml:space="preserve">Le gouvernement y gagne un peu d’argent. Il enclenche un processus qui peut aboutir à terme au désengagement financier de l’État et à un régime de séparation, mais rien ne le garantit. Deux éléments peuvent plaider pour cette évolution positive à l’échéance de 2O ans : </w:t>
      </w:r>
    </w:p>
    <w:p w14:paraId="1BC3795C" w14:textId="77777777" w:rsidR="005D4165" w:rsidRDefault="005D4165" w:rsidP="000E15AA">
      <w:pPr>
        <w:ind w:left="-142"/>
      </w:pPr>
      <w:r>
        <w:t>D’année en année le « soutien financier » va diminuer. Dans 2O ans ou  moins, il sera peut-être suffisamment réduit  pour déclencher l’arrêt  des versements.</w:t>
      </w:r>
      <w:r>
        <w:br/>
        <w:t>Dans 20 ou moins, le nombre de ministres du cultes sous le régime concordataire sera  réduit de telle façon que cet arrêt deviendra inévitable.</w:t>
      </w:r>
    </w:p>
    <w:p w14:paraId="351375B8" w14:textId="77777777" w:rsidR="005D4165" w:rsidRDefault="005D4165" w:rsidP="000E15AA">
      <w:pPr>
        <w:ind w:left="-142"/>
      </w:pPr>
      <w:r>
        <w:t>Le gouvernement vise l’arrêt de l’intervention financière de l’État  « faute de combattants », mais un autre gouvernement peut tout remettre en question.</w:t>
      </w:r>
    </w:p>
    <w:p w14:paraId="4697EFA1" w14:textId="77777777" w:rsidR="00B10B41" w:rsidRDefault="00B10B41" w:rsidP="000E15AA">
      <w:pPr>
        <w:ind w:left="-142"/>
      </w:pPr>
    </w:p>
    <w:p w14:paraId="4DD0E0E2" w14:textId="0E04B168" w:rsidR="00B10B41" w:rsidRDefault="00B10B41" w:rsidP="000E15AA">
      <w:pPr>
        <w:ind w:left="-142"/>
      </w:pPr>
      <w:r>
        <w:t xml:space="preserve">De la même </w:t>
      </w:r>
      <w:r w:rsidR="0054270D">
        <w:t>façon,</w:t>
      </w:r>
      <w:r>
        <w:t xml:space="preserve"> formellement, il enclenche un processus de non-reconnaissance en ne reconnaissant pas les cultes, </w:t>
      </w:r>
      <w:r w:rsidR="0054270D">
        <w:t>directement,</w:t>
      </w:r>
      <w:r>
        <w:t xml:space="preserve"> mais </w:t>
      </w:r>
      <w:r w:rsidR="000E15AA">
        <w:t xml:space="preserve">en reconnaissant </w:t>
      </w:r>
      <w:r>
        <w:t xml:space="preserve">leurs instances représentatives qu’il a lui même mises en place. </w:t>
      </w:r>
    </w:p>
    <w:p w14:paraId="59D2BD4A" w14:textId="50BC2971" w:rsidR="00B10B41" w:rsidRDefault="00B10B41" w:rsidP="000E15AA">
      <w:pPr>
        <w:ind w:left="-142"/>
      </w:pPr>
      <w:r>
        <w:t xml:space="preserve">Il organise avec ces instances représentatives une concertation où il s’assure que les cultes respectent les principes constitutionnels. C’est le fameux débat sur le respect des principes constitutionnels en particulier quand il s’agit </w:t>
      </w:r>
      <w:r w:rsidR="000E15AA">
        <w:t>d’</w:t>
      </w:r>
      <w:r>
        <w:t>imams envoyés par leur pays d’origine, parlant peu la langue du pays et ignorants  sur les principes constitutionnels et leur application dans le quotidien.</w:t>
      </w:r>
    </w:p>
    <w:p w14:paraId="503A6D56" w14:textId="764EAE64" w:rsidR="002B1BEF" w:rsidRDefault="002B1BEF" w:rsidP="000E15AA">
      <w:pPr>
        <w:ind w:left="-142"/>
      </w:pPr>
      <w:r>
        <w:t>Nous ne pourrons pas nous référer à cette convention lors de l’audition devant la Commission du doit local d’Alsace-Moselle lundi 2 février.</w:t>
      </w:r>
    </w:p>
    <w:p w14:paraId="04B4A32B" w14:textId="77777777" w:rsidR="005D4165" w:rsidRDefault="005D4165" w:rsidP="000E15AA">
      <w:pPr>
        <w:ind w:left="-142"/>
      </w:pPr>
    </w:p>
    <w:p w14:paraId="20E44F96" w14:textId="77777777" w:rsidR="00C87E25" w:rsidRDefault="00C87E25" w:rsidP="000E15AA">
      <w:pPr>
        <w:ind w:left="-142"/>
      </w:pPr>
    </w:p>
    <w:p w14:paraId="71CDF259" w14:textId="77777777" w:rsidR="00C87E25" w:rsidRPr="00C87E25" w:rsidRDefault="00C87E25" w:rsidP="000E15AA">
      <w:pPr>
        <w:pStyle w:val="Paragraphedeliste"/>
        <w:numPr>
          <w:ilvl w:val="0"/>
          <w:numId w:val="1"/>
        </w:numPr>
        <w:ind w:left="-142" w:firstLine="0"/>
        <w:rPr>
          <w:b/>
        </w:rPr>
      </w:pPr>
      <w:r w:rsidRPr="00C87E25">
        <w:rPr>
          <w:b/>
        </w:rPr>
        <w:t>L’enseignement religieux à l’École publique.</w:t>
      </w:r>
    </w:p>
    <w:p w14:paraId="04D73DC4" w14:textId="77777777" w:rsidR="00C87E25" w:rsidRPr="00C87E25" w:rsidRDefault="00C87E25" w:rsidP="000E15AA">
      <w:pPr>
        <w:ind w:left="-142"/>
      </w:pPr>
    </w:p>
    <w:p w14:paraId="50693E60" w14:textId="4C849F97" w:rsidR="00C87E25" w:rsidRDefault="00FC7266" w:rsidP="000E15AA">
      <w:pPr>
        <w:ind w:left="-142"/>
      </w:pPr>
      <w:r>
        <w:t>La C</w:t>
      </w:r>
      <w:r w:rsidR="00C87E25" w:rsidRPr="00C87E25">
        <w:t xml:space="preserve">onstitution </w:t>
      </w:r>
      <w:r w:rsidR="000E15AA">
        <w:t xml:space="preserve">du Luxembourg </w:t>
      </w:r>
      <w:r w:rsidR="00C87E25" w:rsidRPr="00C87E25">
        <w:t>ne dit rien de ce problème.</w:t>
      </w:r>
      <w:r w:rsidR="00C87E25">
        <w:t xml:space="preserve"> Une loi de 1843 donnait (un peu comme la loi Falloux) de large pouvoir à l’Église en matière de contrôle de l’Enseignement public,  des livres scolaires et de la possibilité de rendre obl</w:t>
      </w:r>
      <w:r w:rsidR="009D77CE">
        <w:t>igatoire un enseigne</w:t>
      </w:r>
      <w:r w:rsidR="00C87E25">
        <w:t>ment religieux.</w:t>
      </w:r>
    </w:p>
    <w:p w14:paraId="708ACF39" w14:textId="77777777" w:rsidR="00C87E25" w:rsidRDefault="009D77CE" w:rsidP="000E15AA">
      <w:pPr>
        <w:ind w:left="-142"/>
      </w:pPr>
      <w:r>
        <w:t>En 1912, une loi rendit les écoles « neutres ». L’Église perd le contrôle sur les écoles élémentaires, mais conserve l’obligation d’une heure d’enseignement religieuse donnée par les prêtres.</w:t>
      </w:r>
    </w:p>
    <w:p w14:paraId="183CC28F" w14:textId="77777777" w:rsidR="009D77CE" w:rsidRDefault="009D77CE" w:rsidP="000E15AA">
      <w:pPr>
        <w:ind w:left="-142"/>
      </w:pPr>
      <w:r>
        <w:t>En 1921, un compromis est trouvé…les élèves de tout l’Enseignement public ont le choix entre un cours « d’instruction religieuse chrétienne » et un cours « d’instruction morale ».</w:t>
      </w:r>
    </w:p>
    <w:p w14:paraId="6E009D5F" w14:textId="77777777" w:rsidR="009D77CE" w:rsidRDefault="009D77CE" w:rsidP="000E15AA">
      <w:pPr>
        <w:ind w:left="-142"/>
      </w:pPr>
      <w:r>
        <w:t>Je n’ai pas l’information pour savoir s’il fallait demander une dispense.</w:t>
      </w:r>
    </w:p>
    <w:p w14:paraId="28A232E9" w14:textId="77777777" w:rsidR="00C87E25" w:rsidRDefault="00C87E25" w:rsidP="000E15AA">
      <w:pPr>
        <w:ind w:left="-142"/>
      </w:pPr>
    </w:p>
    <w:p w14:paraId="7187CF9C" w14:textId="68ABC16A" w:rsidR="009D77CE" w:rsidRDefault="009D77CE" w:rsidP="000E15AA">
      <w:pPr>
        <w:ind w:left="-142"/>
      </w:pPr>
      <w:r>
        <w:t>La nouvelle convention introduit une autre concession. Elle supprime le cours d’instruction religieuse e</w:t>
      </w:r>
      <w:r w:rsidR="000E15AA">
        <w:t>t le remplace (art.17)  par un</w:t>
      </w:r>
      <w:r>
        <w:t>  cour</w:t>
      </w:r>
      <w:r w:rsidR="00C328AE">
        <w:t>s</w:t>
      </w:r>
      <w:r>
        <w:t xml:space="preserve"> commun </w:t>
      </w:r>
      <w:r w:rsidR="000E15AA">
        <w:t>« </w:t>
      </w:r>
      <w:r>
        <w:t>éducation aux valeurs »  ayant pour but :</w:t>
      </w:r>
    </w:p>
    <w:p w14:paraId="02349201" w14:textId="77777777" w:rsidR="009D77CE" w:rsidRDefault="00C328AE" w:rsidP="000E15AA">
      <w:pPr>
        <w:ind w:left="-142"/>
      </w:pPr>
      <w:r>
        <w:t>« </w:t>
      </w:r>
      <w:r w:rsidR="009D77CE">
        <w:t>D’amener l’élève à confronter son vécu et sa quête de sens </w:t>
      </w:r>
    </w:p>
    <w:p w14:paraId="35D1ED6E" w14:textId="77777777" w:rsidR="005D4165" w:rsidRDefault="009D77CE" w:rsidP="000E15AA">
      <w:pPr>
        <w:ind w:left="-142"/>
      </w:pPr>
      <w:r>
        <w:t xml:space="preserve">        Avec les grandes questions de l’humanités</w:t>
      </w:r>
    </w:p>
    <w:p w14:paraId="518E703A" w14:textId="77777777" w:rsidR="009D77CE" w:rsidRDefault="009D77CE" w:rsidP="000E15AA">
      <w:pPr>
        <w:ind w:left="-142"/>
      </w:pPr>
      <w:r>
        <w:t xml:space="preserve">        Et  avec</w:t>
      </w:r>
      <w:r w:rsidR="00C328AE">
        <w:t xml:space="preserve"> des éléments de réponse issus de réflexions philosophiques et éthiques </w:t>
      </w:r>
    </w:p>
    <w:p w14:paraId="607434B0" w14:textId="77777777" w:rsidR="00C328AE" w:rsidRDefault="00C328AE" w:rsidP="000E15AA">
      <w:pPr>
        <w:ind w:left="-142"/>
      </w:pPr>
      <w:r>
        <w:t xml:space="preserve">        Ainsi que des grandes traditions religieuses et culturelles. »</w:t>
      </w:r>
    </w:p>
    <w:p w14:paraId="6516390C" w14:textId="77777777" w:rsidR="00C328AE" w:rsidRDefault="00C328AE" w:rsidP="000E15AA">
      <w:pPr>
        <w:ind w:left="-142"/>
      </w:pPr>
    </w:p>
    <w:p w14:paraId="2666524C" w14:textId="16C61800" w:rsidR="00C328AE" w:rsidRDefault="00C328AE" w:rsidP="000E15AA">
      <w:pPr>
        <w:ind w:left="-142"/>
      </w:pPr>
      <w:r>
        <w:t>C’est un cours de l’Enseignement public dont « les objectifs, compétences, contenus et méthodologies seront formulés par une commission nationale de programme et validés par le Ministre de l’Éducation nationale »Auc</w:t>
      </w:r>
      <w:r w:rsidR="000E15AA">
        <w:t>une précision n’est donnée sur la composition de cette</w:t>
      </w:r>
      <w:r>
        <w:t xml:space="preserve"> commission nationale, l’on apprend juste qu’il y aura une « participation étroite de la société civile » et que le « conseil des cultes comptera parmi les acteurs à être consultés </w:t>
      </w:r>
      <w:r w:rsidRPr="000E15AA">
        <w:rPr>
          <w:u w:val="single"/>
        </w:rPr>
        <w:t>régulièrement</w:t>
      </w:r>
      <w:r>
        <w:t xml:space="preserve"> sur les questions philosophiques et religieuses »</w:t>
      </w:r>
    </w:p>
    <w:p w14:paraId="3E6FE97A" w14:textId="77777777" w:rsidR="00C328AE" w:rsidRDefault="00C328AE" w:rsidP="000E15AA">
      <w:pPr>
        <w:ind w:left="-142"/>
      </w:pPr>
    </w:p>
    <w:p w14:paraId="665CCC2D" w14:textId="77777777" w:rsidR="00C328AE" w:rsidRPr="00C328AE" w:rsidRDefault="00C328AE" w:rsidP="000E15AA">
      <w:pPr>
        <w:ind w:left="-142"/>
        <w:rPr>
          <w:u w:val="single"/>
        </w:rPr>
      </w:pPr>
      <w:r w:rsidRPr="00C328AE">
        <w:rPr>
          <w:u w:val="single"/>
        </w:rPr>
        <w:t>Nous sommes donc loin d’un système laïque, même s’il constitue un progrès par rapport à la situation antérieure. Le culturel et le cultuel sont placés sur le même plan de même que la philosophie et la religion. Le gouvernement « de gauche » persiste à laisser aux cultes un droit de regard sur le système éducatif.</w:t>
      </w:r>
    </w:p>
    <w:p w14:paraId="1111D8E8" w14:textId="77777777" w:rsidR="00C328AE" w:rsidRDefault="00C328AE" w:rsidP="000E15AA">
      <w:pPr>
        <w:ind w:left="-142"/>
      </w:pPr>
    </w:p>
    <w:p w14:paraId="74BAE7BD" w14:textId="77777777" w:rsidR="00C328AE" w:rsidRDefault="0007296A" w:rsidP="000E15AA">
      <w:pPr>
        <w:ind w:left="-142"/>
      </w:pPr>
      <w:r>
        <w:t xml:space="preserve">Cette attitude conservatrice nous rappelle que nous devons faire le maximum pour faire aboutir nos deux revendications prioritaires, qui elles, sont conformes au respect de la liberté de conscience, du principe d’égalité et de neutralité de l’État : rendre l’enseignement de religion optionnel et abroger le délit de blasphème. </w:t>
      </w:r>
    </w:p>
    <w:p w14:paraId="415924FD" w14:textId="77777777" w:rsidR="0007296A" w:rsidRDefault="0007296A" w:rsidP="000E15AA">
      <w:pPr>
        <w:ind w:left="-142"/>
      </w:pPr>
      <w:r>
        <w:t xml:space="preserve">Nous comprenons les camarades qui nous disent qu’il faut demander l’abrogation pure et simple (avec éventuellement une étape) de toutes les lois non-laïques. </w:t>
      </w:r>
    </w:p>
    <w:p w14:paraId="13ECC3F9" w14:textId="79825AF9" w:rsidR="0007296A" w:rsidRDefault="0007296A" w:rsidP="000E15AA">
      <w:pPr>
        <w:ind w:left="-142"/>
      </w:pPr>
      <w:r>
        <w:t>Nos interlocuteurs les mieux intentionnés à notre égard, certains Conseillers du ministère de l’éducation nationale (voir de Matignon),  le député Philippe Bies, L’ex ministre Catherine Trautmann nous ont clairement indiqué qu’</w:t>
      </w:r>
      <w:r w:rsidRPr="0007296A">
        <w:rPr>
          <w:u w:val="single"/>
        </w:rPr>
        <w:t xml:space="preserve">ils nous entendaient </w:t>
      </w:r>
      <w:r>
        <w:t xml:space="preserve">parce que nos revendications étaient « modérées » (en fait progressives du plus simple au plus compliqué). Ils n’entendent pas le </w:t>
      </w:r>
      <w:r w:rsidR="0054270D">
        <w:t>« </w:t>
      </w:r>
      <w:r>
        <w:t>tout ou rien</w:t>
      </w:r>
      <w:r w:rsidR="0054270D">
        <w:t> »</w:t>
      </w:r>
      <w:r>
        <w:t>, c’est ainsi. Il est aussi évi</w:t>
      </w:r>
      <w:r w:rsidR="0054270D">
        <w:t>dent que notre démarche ne compo</w:t>
      </w:r>
      <w:r>
        <w:t>rte aucune des compromissions</w:t>
      </w:r>
      <w:r w:rsidR="0054270D">
        <w:t xml:space="preserve"> concédées par le gouvernement luxembourgeois et que nous rappelons à chaque fois que notre </w:t>
      </w:r>
      <w:r w:rsidR="000E15AA">
        <w:t xml:space="preserve">souhait </w:t>
      </w:r>
      <w:r w:rsidR="0054270D">
        <w:t xml:space="preserve">est l’introduction des lois </w:t>
      </w:r>
      <w:r w:rsidR="003A6FBB">
        <w:t>laïques en A</w:t>
      </w:r>
      <w:bookmarkStart w:id="0" w:name="_GoBack"/>
      <w:bookmarkEnd w:id="0"/>
      <w:r w:rsidR="000E15AA">
        <w:t xml:space="preserve">lsace et Moselle, cette </w:t>
      </w:r>
      <w:r w:rsidR="0054270D">
        <w:t xml:space="preserve">incantation </w:t>
      </w:r>
      <w:r w:rsidR="000E15AA">
        <w:t xml:space="preserve"> reste </w:t>
      </w:r>
      <w:r w:rsidR="0054270D">
        <w:t>inopérante.</w:t>
      </w:r>
    </w:p>
    <w:p w14:paraId="7D26D48F" w14:textId="77777777" w:rsidR="0054270D" w:rsidRDefault="0054270D" w:rsidP="000E15AA">
      <w:pPr>
        <w:ind w:left="-142"/>
      </w:pPr>
    </w:p>
    <w:p w14:paraId="55B57F7D" w14:textId="77777777" w:rsidR="0054270D" w:rsidRDefault="0054270D" w:rsidP="000E15AA">
      <w:pPr>
        <w:ind w:left="-142"/>
      </w:pPr>
      <w:r>
        <w:t>C. Hollé</w:t>
      </w:r>
    </w:p>
    <w:p w14:paraId="2EE8BCE5" w14:textId="77777777" w:rsidR="005D4165" w:rsidRDefault="005D4165" w:rsidP="000E15AA">
      <w:pPr>
        <w:ind w:left="-142"/>
      </w:pPr>
    </w:p>
    <w:p w14:paraId="31A378E8" w14:textId="77777777" w:rsidR="005D4165" w:rsidRDefault="005D4165" w:rsidP="000E15AA">
      <w:pPr>
        <w:ind w:left="-142"/>
      </w:pPr>
    </w:p>
    <w:p w14:paraId="67621C58" w14:textId="77777777" w:rsidR="00BD5E17" w:rsidRDefault="00BD5E17" w:rsidP="000E15AA">
      <w:pPr>
        <w:ind w:left="-142"/>
      </w:pPr>
    </w:p>
    <w:p w14:paraId="39E6416C" w14:textId="77777777" w:rsidR="00BD5E17" w:rsidRDefault="00BD5E17" w:rsidP="000E15AA">
      <w:pPr>
        <w:ind w:left="-142"/>
      </w:pPr>
      <w:r>
        <w:t xml:space="preserve">       </w:t>
      </w:r>
    </w:p>
    <w:p w14:paraId="5168A3D3" w14:textId="77777777" w:rsidR="00BD5E17" w:rsidRDefault="00BD5E17" w:rsidP="000E15AA">
      <w:pPr>
        <w:ind w:left="-142"/>
      </w:pPr>
    </w:p>
    <w:p w14:paraId="3661BC74" w14:textId="77777777" w:rsidR="00004019" w:rsidRDefault="00004019" w:rsidP="00004019"/>
    <w:p w14:paraId="5E879012" w14:textId="77777777" w:rsidR="00004019" w:rsidRDefault="00004019" w:rsidP="00004019"/>
    <w:p w14:paraId="11AEEBE4" w14:textId="77777777" w:rsidR="00004019" w:rsidRDefault="00004019" w:rsidP="00004019">
      <w:r>
        <w:t xml:space="preserve">       </w:t>
      </w:r>
    </w:p>
    <w:p w14:paraId="7E9C4C23" w14:textId="77777777" w:rsidR="0059253E" w:rsidRDefault="0059253E" w:rsidP="0059253E">
      <w:pPr>
        <w:ind w:left="360"/>
      </w:pPr>
    </w:p>
    <w:p w14:paraId="4D21D167" w14:textId="77777777" w:rsidR="00D3065A" w:rsidRDefault="00D3065A" w:rsidP="00D3065A"/>
    <w:p w14:paraId="256B2B78" w14:textId="77777777" w:rsidR="002B7086" w:rsidRDefault="002B7086" w:rsidP="002B7086">
      <w:r>
        <w:t xml:space="preserve">     </w:t>
      </w:r>
    </w:p>
    <w:p w14:paraId="1B6F6646" w14:textId="77777777" w:rsidR="008A4CAE" w:rsidRDefault="008A4CAE" w:rsidP="008A4CAE">
      <w:pPr>
        <w:pStyle w:val="Paragraphedeliste"/>
        <w:ind w:left="360" w:hanging="76"/>
      </w:pPr>
    </w:p>
    <w:p w14:paraId="1BB35071" w14:textId="77777777" w:rsidR="008A4CAE" w:rsidRDefault="00D3065A" w:rsidP="0059253E">
      <w:pPr>
        <w:pStyle w:val="Paragraphedeliste"/>
        <w:ind w:left="360"/>
      </w:pPr>
      <w:r>
        <w:t xml:space="preserve">  </w:t>
      </w:r>
    </w:p>
    <w:p w14:paraId="4921BDB1" w14:textId="77777777" w:rsidR="00D3065A" w:rsidRDefault="00D3065A" w:rsidP="00D3065A"/>
    <w:p w14:paraId="2E770372" w14:textId="77777777" w:rsidR="008A4CAE" w:rsidRDefault="008A4CAE" w:rsidP="008A4CAE">
      <w:pPr>
        <w:ind w:hanging="76"/>
      </w:pPr>
      <w:r>
        <w:t xml:space="preserve">   </w:t>
      </w:r>
    </w:p>
    <w:p w14:paraId="26CC0595" w14:textId="77777777" w:rsidR="008A4CAE" w:rsidRDefault="008A4CAE" w:rsidP="008A4CAE">
      <w:pPr>
        <w:ind w:hanging="76"/>
      </w:pPr>
    </w:p>
    <w:p w14:paraId="7BFEDE72" w14:textId="77777777" w:rsidR="008A4CAE" w:rsidRDefault="008A4CAE" w:rsidP="008A4CAE"/>
    <w:p w14:paraId="7BA8B9E4" w14:textId="77777777" w:rsidR="008A4CAE" w:rsidRDefault="008A4CAE" w:rsidP="008A4CAE">
      <w:r>
        <w:t xml:space="preserve">            </w:t>
      </w:r>
    </w:p>
    <w:p w14:paraId="12F0510C" w14:textId="77777777" w:rsidR="00723196" w:rsidRDefault="00723196" w:rsidP="00323225"/>
    <w:p w14:paraId="2861FE85" w14:textId="77777777" w:rsidR="003E27EC" w:rsidRDefault="003E27EC" w:rsidP="00323225"/>
    <w:p w14:paraId="526E00E4" w14:textId="77777777" w:rsidR="003E27EC" w:rsidRDefault="003E27EC" w:rsidP="00323225"/>
    <w:p w14:paraId="61251D18" w14:textId="77777777" w:rsidR="00723196" w:rsidRDefault="00723196" w:rsidP="00323225"/>
    <w:p w14:paraId="67D9FBA1" w14:textId="77777777" w:rsidR="00323225" w:rsidRDefault="00323225" w:rsidP="00323225">
      <w:pPr>
        <w:pStyle w:val="Paragraphedeliste"/>
        <w:ind w:left="760"/>
      </w:pPr>
    </w:p>
    <w:p w14:paraId="30974E7E" w14:textId="77777777" w:rsidR="001E0248" w:rsidRDefault="001E0248" w:rsidP="001E0248"/>
    <w:p w14:paraId="37AB0D0B" w14:textId="77777777" w:rsidR="001E0248" w:rsidRDefault="001E0248" w:rsidP="001E0248"/>
    <w:p w14:paraId="38202D99" w14:textId="77777777" w:rsidR="001E0248" w:rsidRPr="001E0248" w:rsidRDefault="001E0248" w:rsidP="001E0248"/>
    <w:sectPr w:rsidR="001E0248" w:rsidRPr="001E0248" w:rsidSect="00B10B41">
      <w:pgSz w:w="11900" w:h="16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A3D6F"/>
    <w:multiLevelType w:val="hybridMultilevel"/>
    <w:tmpl w:val="C16CD16E"/>
    <w:lvl w:ilvl="0" w:tplc="D25478FC">
      <w:start w:val="1"/>
      <w:numFmt w:val="upp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7215B5"/>
    <w:multiLevelType w:val="hybridMultilevel"/>
    <w:tmpl w:val="3C4A58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CF0B09"/>
    <w:multiLevelType w:val="hybridMultilevel"/>
    <w:tmpl w:val="B6881F16"/>
    <w:lvl w:ilvl="0" w:tplc="0076EB68">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BE7242"/>
    <w:multiLevelType w:val="hybridMultilevel"/>
    <w:tmpl w:val="29AE665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CD"/>
    <w:rsid w:val="00004019"/>
    <w:rsid w:val="0007296A"/>
    <w:rsid w:val="000A64CD"/>
    <w:rsid w:val="000E15AA"/>
    <w:rsid w:val="00140D12"/>
    <w:rsid w:val="001E0248"/>
    <w:rsid w:val="00210AB3"/>
    <w:rsid w:val="002B1BEF"/>
    <w:rsid w:val="002B7086"/>
    <w:rsid w:val="00323225"/>
    <w:rsid w:val="003A6FBB"/>
    <w:rsid w:val="003E27EC"/>
    <w:rsid w:val="0054270D"/>
    <w:rsid w:val="0059253E"/>
    <w:rsid w:val="005973BF"/>
    <w:rsid w:val="005D4165"/>
    <w:rsid w:val="006D3607"/>
    <w:rsid w:val="00723196"/>
    <w:rsid w:val="008A4CAE"/>
    <w:rsid w:val="009D77CE"/>
    <w:rsid w:val="00A120FB"/>
    <w:rsid w:val="00A67832"/>
    <w:rsid w:val="00B10B41"/>
    <w:rsid w:val="00BD5E17"/>
    <w:rsid w:val="00C328AE"/>
    <w:rsid w:val="00C87E25"/>
    <w:rsid w:val="00D3065A"/>
    <w:rsid w:val="00E01D02"/>
    <w:rsid w:val="00F23EE9"/>
    <w:rsid w:val="00FC72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F1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12104</Characters>
  <Application>Microsoft Macintosh Word</Application>
  <DocSecurity>0</DocSecurity>
  <Lines>100</Lines>
  <Paragraphs>28</Paragraphs>
  <ScaleCrop>false</ScaleCrop>
  <Company>a</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cp:lastPrinted>2015-01-29T20:19:00Z</cp:lastPrinted>
  <dcterms:created xsi:type="dcterms:W3CDTF">2015-01-29T20:20:00Z</dcterms:created>
  <dcterms:modified xsi:type="dcterms:W3CDTF">2015-01-29T20:20:00Z</dcterms:modified>
</cp:coreProperties>
</file>