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3B2D2" w14:textId="3F545695" w:rsidR="00305726" w:rsidRPr="00305726" w:rsidRDefault="00305726" w:rsidP="00305726">
      <w:pPr>
        <w:contextualSpacing/>
        <w:jc w:val="center"/>
        <w:rPr>
          <w:rFonts w:ascii="Times New Roman" w:hAnsi="Times New Roman" w:cs="Times New Roman"/>
          <w:b/>
          <w:sz w:val="28"/>
          <w:szCs w:val="28"/>
        </w:rPr>
      </w:pPr>
      <w:r w:rsidRPr="00305726">
        <w:rPr>
          <w:rFonts w:ascii="Times New Roman" w:hAnsi="Times New Roman" w:cs="Times New Roman"/>
          <w:b/>
          <w:sz w:val="28"/>
          <w:szCs w:val="28"/>
        </w:rPr>
        <w:t>De la phobie et de la philie</w:t>
      </w:r>
    </w:p>
    <w:p w14:paraId="0C6FE4D4" w14:textId="77777777" w:rsidR="00305726" w:rsidRDefault="00305726" w:rsidP="004B4842">
      <w:pPr>
        <w:contextualSpacing/>
        <w:jc w:val="both"/>
        <w:rPr>
          <w:rFonts w:ascii="Times New Roman" w:hAnsi="Times New Roman" w:cs="Times New Roman"/>
        </w:rPr>
      </w:pPr>
    </w:p>
    <w:p w14:paraId="3BAA57E2" w14:textId="21546CBD" w:rsidR="00213527" w:rsidRPr="00633DE0" w:rsidRDefault="00633DE0" w:rsidP="004B4842">
      <w:pPr>
        <w:contextualSpacing/>
        <w:jc w:val="both"/>
        <w:rPr>
          <w:rFonts w:ascii="Times New Roman" w:hAnsi="Times New Roman" w:cs="Times New Roman"/>
        </w:rPr>
      </w:pPr>
      <w:r w:rsidRPr="00633DE0">
        <w:rPr>
          <w:rFonts w:ascii="Times New Roman" w:hAnsi="Times New Roman" w:cs="Times New Roman"/>
        </w:rPr>
        <w:t>Dans son article "Racisme et ph</w:t>
      </w:r>
      <w:r w:rsidR="00186B6C">
        <w:rPr>
          <w:rFonts w:ascii="Times New Roman" w:hAnsi="Times New Roman" w:cs="Times New Roman"/>
        </w:rPr>
        <w:t>il</w:t>
      </w:r>
      <w:r w:rsidRPr="00633DE0">
        <w:rPr>
          <w:rFonts w:ascii="Times New Roman" w:hAnsi="Times New Roman" w:cs="Times New Roman"/>
        </w:rPr>
        <w:t>osémitisme d'Etat"</w:t>
      </w:r>
      <w:r w:rsidR="002E783C">
        <w:rPr>
          <w:rStyle w:val="Marquenotebasdepage"/>
          <w:rFonts w:ascii="Times New Roman" w:hAnsi="Times New Roman" w:cs="Times New Roman"/>
        </w:rPr>
        <w:footnoteReference w:id="1"/>
      </w:r>
      <w:r w:rsidRPr="00633DE0">
        <w:rPr>
          <w:rFonts w:ascii="Times New Roman" w:hAnsi="Times New Roman" w:cs="Times New Roman"/>
        </w:rPr>
        <w:t>, Houria Bouteldja écrit, à propos du ma</w:t>
      </w:r>
      <w:r w:rsidR="006778C9">
        <w:rPr>
          <w:rFonts w:ascii="Times New Roman" w:hAnsi="Times New Roman" w:cs="Times New Roman"/>
        </w:rPr>
        <w:t xml:space="preserve">laise de </w:t>
      </w:r>
      <w:r w:rsidRPr="00633DE0">
        <w:rPr>
          <w:rFonts w:ascii="Times New Roman" w:hAnsi="Times New Roman" w:cs="Times New Roman"/>
        </w:rPr>
        <w:t>la gauche après les assassinats du 7 janvier :</w:t>
      </w:r>
    </w:p>
    <w:p w14:paraId="10FA3BCA" w14:textId="77777777" w:rsidR="00633DE0" w:rsidRPr="00633DE0" w:rsidRDefault="00633DE0" w:rsidP="004B4842">
      <w:pPr>
        <w:contextualSpacing/>
        <w:jc w:val="both"/>
        <w:rPr>
          <w:rFonts w:ascii="Times New Roman" w:hAnsi="Times New Roman" w:cs="Times New Roman"/>
        </w:rPr>
      </w:pPr>
    </w:p>
    <w:p w14:paraId="6AD4812F" w14:textId="77777777" w:rsidR="00633DE0" w:rsidRPr="00633DE0" w:rsidRDefault="00633DE0" w:rsidP="00533303">
      <w:pPr>
        <w:widowControl w:val="0"/>
        <w:autoSpaceDE w:val="0"/>
        <w:autoSpaceDN w:val="0"/>
        <w:adjustRightInd w:val="0"/>
        <w:spacing w:after="320"/>
        <w:contextualSpacing/>
        <w:jc w:val="both"/>
        <w:rPr>
          <w:rFonts w:ascii="Times New Roman" w:hAnsi="Times New Roman" w:cs="Times New Roman"/>
          <w:i/>
          <w:color w:val="333333"/>
        </w:rPr>
      </w:pPr>
      <w:r w:rsidRPr="00633DE0">
        <w:rPr>
          <w:rFonts w:ascii="Times New Roman" w:hAnsi="Times New Roman" w:cs="Times New Roman"/>
          <w:i/>
          <w:color w:val="333333"/>
        </w:rPr>
        <w:t>"– les tueurs sont des musulmans. Ils font partie d’un groupe que la gauche se doit de d</w:t>
      </w:r>
      <w:r w:rsidRPr="00633DE0">
        <w:rPr>
          <w:rFonts w:ascii="Times New Roman" w:hAnsi="Times New Roman" w:cs="Times New Roman"/>
          <w:i/>
          <w:color w:val="333333"/>
        </w:rPr>
        <w:t>é</w:t>
      </w:r>
      <w:r w:rsidRPr="00633DE0">
        <w:rPr>
          <w:rFonts w:ascii="Times New Roman" w:hAnsi="Times New Roman" w:cs="Times New Roman"/>
          <w:i/>
          <w:color w:val="333333"/>
        </w:rPr>
        <w:t>fendre. Un groupe qui est dominé, exploité, écrasé socialement et racialement et qui constitue une communauté de destin, une communauté de condition.</w:t>
      </w:r>
    </w:p>
    <w:p w14:paraId="756CC8E1" w14:textId="77777777" w:rsidR="00633DE0" w:rsidRPr="00633DE0" w:rsidRDefault="00633DE0" w:rsidP="00533303">
      <w:pPr>
        <w:widowControl w:val="0"/>
        <w:autoSpaceDE w:val="0"/>
        <w:autoSpaceDN w:val="0"/>
        <w:adjustRightInd w:val="0"/>
        <w:spacing w:after="320"/>
        <w:contextualSpacing/>
        <w:jc w:val="both"/>
        <w:rPr>
          <w:rFonts w:ascii="Times New Roman" w:hAnsi="Times New Roman" w:cs="Times New Roman"/>
          <w:i/>
          <w:color w:val="333333"/>
        </w:rPr>
      </w:pPr>
      <w:r w:rsidRPr="00633DE0">
        <w:rPr>
          <w:rFonts w:ascii="Times New Roman" w:hAnsi="Times New Roman" w:cs="Times New Roman"/>
          <w:i/>
          <w:color w:val="333333"/>
        </w:rPr>
        <w:t>– mais ces tueurs ont visé une autre communauté de destin : les Juifs. Plus qu’une comm</w:t>
      </w:r>
      <w:r w:rsidRPr="00633DE0">
        <w:rPr>
          <w:rFonts w:ascii="Times New Roman" w:hAnsi="Times New Roman" w:cs="Times New Roman"/>
          <w:i/>
          <w:color w:val="333333"/>
        </w:rPr>
        <w:t>u</w:t>
      </w:r>
      <w:r w:rsidRPr="00633DE0">
        <w:rPr>
          <w:rFonts w:ascii="Times New Roman" w:hAnsi="Times New Roman" w:cs="Times New Roman"/>
          <w:i/>
          <w:color w:val="333333"/>
        </w:rPr>
        <w:t>nauté de destin, c’est une communauté sur laquelle la gauche a progressivement refondé sa conscience humaniste.</w:t>
      </w:r>
    </w:p>
    <w:p w14:paraId="696353A6" w14:textId="77777777" w:rsidR="00633DE0" w:rsidRPr="00633DE0" w:rsidRDefault="00633DE0" w:rsidP="00533303">
      <w:pPr>
        <w:widowControl w:val="0"/>
        <w:autoSpaceDE w:val="0"/>
        <w:autoSpaceDN w:val="0"/>
        <w:adjustRightInd w:val="0"/>
        <w:spacing w:after="320"/>
        <w:contextualSpacing/>
        <w:jc w:val="both"/>
        <w:rPr>
          <w:rFonts w:ascii="Times New Roman" w:hAnsi="Times New Roman" w:cs="Times New Roman"/>
          <w:color w:val="333333"/>
        </w:rPr>
      </w:pPr>
      <w:r w:rsidRPr="00633DE0">
        <w:rPr>
          <w:rFonts w:ascii="Times New Roman" w:hAnsi="Times New Roman" w:cs="Times New Roman"/>
          <w:i/>
          <w:color w:val="333333"/>
        </w:rPr>
        <w:t>La gauche se trouve alors devant un dilemme insupportable. Il lui faut à la fois condamner le prétendu antisémitisme de la banlieue que la gauche institutionnelle, la droite et l’extrême-droite lui reproche de nier et en même temps poursuivre sa mission morale et politique de soutenir les pauvres et les exploités."</w:t>
      </w:r>
    </w:p>
    <w:p w14:paraId="01267CF6" w14:textId="77777777" w:rsidR="00AE7EFD" w:rsidRDefault="00AE7EFD" w:rsidP="00533303">
      <w:pPr>
        <w:widowControl w:val="0"/>
        <w:autoSpaceDE w:val="0"/>
        <w:autoSpaceDN w:val="0"/>
        <w:adjustRightInd w:val="0"/>
        <w:spacing w:after="320"/>
        <w:contextualSpacing/>
        <w:jc w:val="both"/>
        <w:rPr>
          <w:rFonts w:ascii="Times New Roman" w:hAnsi="Times New Roman" w:cs="Times New Roman"/>
          <w:color w:val="333333"/>
        </w:rPr>
      </w:pPr>
    </w:p>
    <w:p w14:paraId="6DFA4F15" w14:textId="612A32AC" w:rsidR="006778C9" w:rsidRDefault="00633DE0" w:rsidP="00533303">
      <w:pPr>
        <w:widowControl w:val="0"/>
        <w:autoSpaceDE w:val="0"/>
        <w:autoSpaceDN w:val="0"/>
        <w:adjustRightInd w:val="0"/>
        <w:spacing w:after="320"/>
        <w:contextualSpacing/>
        <w:jc w:val="both"/>
        <w:rPr>
          <w:rFonts w:ascii="Times New Roman" w:hAnsi="Times New Roman" w:cs="Times New Roman"/>
          <w:color w:val="333333"/>
        </w:rPr>
      </w:pPr>
      <w:r w:rsidRPr="00633DE0">
        <w:rPr>
          <w:rFonts w:ascii="Times New Roman" w:hAnsi="Times New Roman" w:cs="Times New Roman"/>
          <w:color w:val="333333"/>
        </w:rPr>
        <w:t xml:space="preserve">Ainsi </w:t>
      </w:r>
      <w:r>
        <w:rPr>
          <w:rFonts w:ascii="Times New Roman" w:hAnsi="Times New Roman" w:cs="Times New Roman"/>
          <w:color w:val="333333"/>
        </w:rPr>
        <w:t>la gauche serait enfermé</w:t>
      </w:r>
      <w:r w:rsidR="00CF7964">
        <w:rPr>
          <w:rFonts w:ascii="Times New Roman" w:hAnsi="Times New Roman" w:cs="Times New Roman"/>
          <w:color w:val="333333"/>
        </w:rPr>
        <w:t>e</w:t>
      </w:r>
      <w:r>
        <w:rPr>
          <w:rFonts w:ascii="Times New Roman" w:hAnsi="Times New Roman" w:cs="Times New Roman"/>
          <w:color w:val="333333"/>
        </w:rPr>
        <w:t xml:space="preserve"> entre philosémitisme et islamophilie. </w:t>
      </w:r>
      <w:r w:rsidR="006778C9">
        <w:rPr>
          <w:rFonts w:ascii="Times New Roman" w:hAnsi="Times New Roman" w:cs="Times New Roman"/>
          <w:color w:val="333333"/>
        </w:rPr>
        <w:t>Diagnostic implacable, mais ce diagnostic correspond en partie à la réalité comme le montrent les vives réactions à cet article, dont un texte du MRAP</w:t>
      </w:r>
      <w:r w:rsidR="00C52F05">
        <w:rPr>
          <w:rFonts w:ascii="Times New Roman" w:hAnsi="Times New Roman" w:cs="Times New Roman"/>
          <w:color w:val="333333"/>
        </w:rPr>
        <w:t xml:space="preserve"> qui dénonce le </w:t>
      </w:r>
      <w:r w:rsidR="006778C9">
        <w:rPr>
          <w:rFonts w:ascii="Times New Roman" w:hAnsi="Times New Roman" w:cs="Times New Roman"/>
          <w:color w:val="333333"/>
        </w:rPr>
        <w:t>texte de Houria Bouteldja</w:t>
      </w:r>
      <w:r w:rsidR="00C52F05">
        <w:rPr>
          <w:rFonts w:ascii="Times New Roman" w:hAnsi="Times New Roman" w:cs="Times New Roman"/>
          <w:color w:val="333333"/>
        </w:rPr>
        <w:t xml:space="preserve"> comme un texte antisémite</w:t>
      </w:r>
      <w:r w:rsidR="006778C9">
        <w:rPr>
          <w:rFonts w:ascii="Times New Roman" w:hAnsi="Times New Roman" w:cs="Times New Roman"/>
          <w:color w:val="333333"/>
        </w:rPr>
        <w:t>.</w:t>
      </w:r>
    </w:p>
    <w:p w14:paraId="228D0782" w14:textId="32130929" w:rsidR="00533303" w:rsidRDefault="00971A68" w:rsidP="00533303">
      <w:pPr>
        <w:widowControl w:val="0"/>
        <w:autoSpaceDE w:val="0"/>
        <w:autoSpaceDN w:val="0"/>
        <w:adjustRightInd w:val="0"/>
        <w:spacing w:after="320"/>
        <w:contextualSpacing/>
        <w:jc w:val="both"/>
        <w:rPr>
          <w:rFonts w:ascii="Times New Roman" w:hAnsi="Times New Roman" w:cs="Times New Roman"/>
          <w:color w:val="333333"/>
        </w:rPr>
      </w:pPr>
      <w:r>
        <w:rPr>
          <w:rFonts w:ascii="Times New Roman" w:hAnsi="Times New Roman" w:cs="Times New Roman"/>
          <w:color w:val="333333"/>
        </w:rPr>
        <w:t>C</w:t>
      </w:r>
      <w:r w:rsidR="00633DE0">
        <w:rPr>
          <w:rFonts w:ascii="Times New Roman" w:hAnsi="Times New Roman" w:cs="Times New Roman"/>
          <w:color w:val="333333"/>
        </w:rPr>
        <w:t xml:space="preserve">omme le rappelle </w:t>
      </w:r>
      <w:r w:rsidR="00633DE0" w:rsidRPr="00633DE0">
        <w:rPr>
          <w:rFonts w:ascii="Times New Roman" w:hAnsi="Times New Roman" w:cs="Times New Roman"/>
        </w:rPr>
        <w:t>Houria Bouteldja</w:t>
      </w:r>
      <w:r>
        <w:rPr>
          <w:rFonts w:ascii="Times New Roman" w:hAnsi="Times New Roman" w:cs="Times New Roman"/>
        </w:rPr>
        <w:t>,</w:t>
      </w:r>
      <w:r w:rsidR="00633DE0">
        <w:rPr>
          <w:rFonts w:ascii="Times New Roman" w:hAnsi="Times New Roman" w:cs="Times New Roman"/>
          <w:color w:val="333333"/>
        </w:rPr>
        <w:t xml:space="preserve"> d'une part</w:t>
      </w:r>
      <w:r w:rsidR="006778C9">
        <w:rPr>
          <w:rFonts w:ascii="Times New Roman" w:hAnsi="Times New Roman" w:cs="Times New Roman"/>
          <w:color w:val="333333"/>
        </w:rPr>
        <w:t xml:space="preserve"> la gauche antiraciste européenne est marquée</w:t>
      </w:r>
      <w:r w:rsidR="00633DE0">
        <w:rPr>
          <w:rFonts w:ascii="Times New Roman" w:hAnsi="Times New Roman" w:cs="Times New Roman"/>
          <w:color w:val="333333"/>
        </w:rPr>
        <w:t xml:space="preserve"> par la </w:t>
      </w:r>
      <w:r w:rsidR="00633DE0" w:rsidRPr="00633DE0">
        <w:rPr>
          <w:rFonts w:ascii="Times New Roman" w:hAnsi="Times New Roman" w:cs="Times New Roman"/>
          <w:i/>
          <w:color w:val="333333"/>
        </w:rPr>
        <w:t>Shoah</w:t>
      </w:r>
      <w:r w:rsidR="00633DE0">
        <w:rPr>
          <w:rFonts w:ascii="Times New Roman" w:hAnsi="Times New Roman" w:cs="Times New Roman"/>
          <w:color w:val="333333"/>
        </w:rPr>
        <w:t xml:space="preserve"> et on sait que la lutte contre l'antisémitisme a joué</w:t>
      </w:r>
      <w:r w:rsidR="00E40723">
        <w:rPr>
          <w:rFonts w:ascii="Times New Roman" w:hAnsi="Times New Roman" w:cs="Times New Roman"/>
          <w:color w:val="333333"/>
        </w:rPr>
        <w:t>, en Europe,</w:t>
      </w:r>
      <w:r w:rsidR="00CA67EE">
        <w:rPr>
          <w:rFonts w:ascii="Times New Roman" w:hAnsi="Times New Roman" w:cs="Times New Roman"/>
          <w:color w:val="333333"/>
        </w:rPr>
        <w:t xml:space="preserve"> un rôle importa</w:t>
      </w:r>
      <w:r w:rsidR="00633DE0">
        <w:rPr>
          <w:rFonts w:ascii="Times New Roman" w:hAnsi="Times New Roman" w:cs="Times New Roman"/>
          <w:color w:val="333333"/>
        </w:rPr>
        <w:t>nt voire primordial dans le développement des luttes antiracistes, d'autre part</w:t>
      </w:r>
      <w:r w:rsidR="002E783C">
        <w:rPr>
          <w:rFonts w:ascii="Times New Roman" w:hAnsi="Times New Roman" w:cs="Times New Roman"/>
          <w:color w:val="333333"/>
        </w:rPr>
        <w:t xml:space="preserve"> </w:t>
      </w:r>
      <w:r w:rsidR="000459AB">
        <w:rPr>
          <w:rFonts w:ascii="Times New Roman" w:hAnsi="Times New Roman" w:cs="Times New Roman"/>
          <w:color w:val="333333"/>
        </w:rPr>
        <w:t>l'antiracisme</w:t>
      </w:r>
      <w:r w:rsidR="002E783C">
        <w:rPr>
          <w:rFonts w:ascii="Times New Roman" w:hAnsi="Times New Roman" w:cs="Times New Roman"/>
          <w:color w:val="333333"/>
        </w:rPr>
        <w:t xml:space="preserve"> s'est </w:t>
      </w:r>
      <w:r w:rsidR="00CA67EE">
        <w:rPr>
          <w:rFonts w:ascii="Times New Roman" w:hAnsi="Times New Roman" w:cs="Times New Roman"/>
          <w:color w:val="333333"/>
        </w:rPr>
        <w:t>développé</w:t>
      </w:r>
      <w:r w:rsidR="00633DE0">
        <w:rPr>
          <w:rFonts w:ascii="Times New Roman" w:hAnsi="Times New Roman" w:cs="Times New Roman"/>
          <w:color w:val="333333"/>
        </w:rPr>
        <w:t xml:space="preserve"> </w:t>
      </w:r>
      <w:r>
        <w:rPr>
          <w:rFonts w:ascii="Times New Roman" w:hAnsi="Times New Roman" w:cs="Times New Roman"/>
          <w:color w:val="333333"/>
        </w:rPr>
        <w:t>dans</w:t>
      </w:r>
      <w:r w:rsidR="00633DE0">
        <w:rPr>
          <w:rFonts w:ascii="Times New Roman" w:hAnsi="Times New Roman" w:cs="Times New Roman"/>
          <w:color w:val="333333"/>
        </w:rPr>
        <w:t xml:space="preserve"> le soutien aux luttes anticolonialiste</w:t>
      </w:r>
      <w:r>
        <w:rPr>
          <w:rFonts w:ascii="Times New Roman" w:hAnsi="Times New Roman" w:cs="Times New Roman"/>
          <w:color w:val="333333"/>
        </w:rPr>
        <w:t>s</w:t>
      </w:r>
      <w:r w:rsidR="00633DE0">
        <w:rPr>
          <w:rFonts w:ascii="Times New Roman" w:hAnsi="Times New Roman" w:cs="Times New Roman"/>
          <w:color w:val="333333"/>
        </w:rPr>
        <w:t xml:space="preserve"> et aux luttes de l'immigration. En qu</w:t>
      </w:r>
      <w:r w:rsidR="00E40723">
        <w:rPr>
          <w:rFonts w:ascii="Times New Roman" w:hAnsi="Times New Roman" w:cs="Times New Roman"/>
          <w:color w:val="333333"/>
        </w:rPr>
        <w:t>o</w:t>
      </w:r>
      <w:r w:rsidR="00633DE0">
        <w:rPr>
          <w:rFonts w:ascii="Times New Roman" w:hAnsi="Times New Roman" w:cs="Times New Roman"/>
          <w:color w:val="333333"/>
        </w:rPr>
        <w:t>i ces deux aspects de la lutte</w:t>
      </w:r>
      <w:r w:rsidR="002E783C">
        <w:rPr>
          <w:rFonts w:ascii="Times New Roman" w:hAnsi="Times New Roman" w:cs="Times New Roman"/>
          <w:color w:val="333333"/>
        </w:rPr>
        <w:t xml:space="preserve"> antiraciste</w:t>
      </w:r>
      <w:r w:rsidR="00633DE0">
        <w:rPr>
          <w:rFonts w:ascii="Times New Roman" w:hAnsi="Times New Roman" w:cs="Times New Roman"/>
          <w:color w:val="333333"/>
        </w:rPr>
        <w:t xml:space="preserve"> peuvent-ils apparaître contradictoires ? Une approche rationnelle de la lutte antiraciste devrait plutôt montrer leur unité profonde, mais la gauche européenne </w:t>
      </w:r>
      <w:r w:rsidR="000571F3">
        <w:rPr>
          <w:rFonts w:ascii="Times New Roman" w:hAnsi="Times New Roman" w:cs="Times New Roman"/>
          <w:color w:val="333333"/>
        </w:rPr>
        <w:t>nourrie</w:t>
      </w:r>
      <w:r w:rsidR="00633DE0">
        <w:rPr>
          <w:rFonts w:ascii="Times New Roman" w:hAnsi="Times New Roman" w:cs="Times New Roman"/>
          <w:color w:val="333333"/>
        </w:rPr>
        <w:t xml:space="preserve"> en principe </w:t>
      </w:r>
      <w:r w:rsidR="000571F3">
        <w:rPr>
          <w:rFonts w:ascii="Times New Roman" w:hAnsi="Times New Roman" w:cs="Times New Roman"/>
          <w:color w:val="333333"/>
        </w:rPr>
        <w:t>de</w:t>
      </w:r>
      <w:r w:rsidR="00633DE0">
        <w:rPr>
          <w:rFonts w:ascii="Times New Roman" w:hAnsi="Times New Roman" w:cs="Times New Roman"/>
          <w:color w:val="333333"/>
        </w:rPr>
        <w:t xml:space="preserve"> la tradition des </w:t>
      </w:r>
      <w:r w:rsidR="00633DE0" w:rsidRPr="00E40723">
        <w:rPr>
          <w:rFonts w:ascii="Times New Roman" w:hAnsi="Times New Roman" w:cs="Times New Roman"/>
          <w:i/>
          <w:color w:val="333333"/>
        </w:rPr>
        <w:t>Lumières</w:t>
      </w:r>
      <w:r w:rsidR="00633DE0">
        <w:rPr>
          <w:rFonts w:ascii="Times New Roman" w:hAnsi="Times New Roman" w:cs="Times New Roman"/>
          <w:color w:val="333333"/>
        </w:rPr>
        <w:t xml:space="preserve"> et </w:t>
      </w:r>
      <w:r w:rsidR="000571F3">
        <w:rPr>
          <w:rFonts w:ascii="Times New Roman" w:hAnsi="Times New Roman" w:cs="Times New Roman"/>
          <w:color w:val="333333"/>
        </w:rPr>
        <w:t>d</w:t>
      </w:r>
      <w:r w:rsidR="005E7BC4">
        <w:rPr>
          <w:rFonts w:ascii="Times New Roman" w:hAnsi="Times New Roman" w:cs="Times New Roman"/>
          <w:color w:val="333333"/>
        </w:rPr>
        <w:t>u</w:t>
      </w:r>
      <w:r w:rsidR="00633DE0">
        <w:rPr>
          <w:rFonts w:ascii="Times New Roman" w:hAnsi="Times New Roman" w:cs="Times New Roman"/>
          <w:color w:val="333333"/>
        </w:rPr>
        <w:t xml:space="preserve"> marxisme n'a pas</w:t>
      </w:r>
      <w:r w:rsidR="00C07551">
        <w:rPr>
          <w:rFonts w:ascii="Times New Roman" w:hAnsi="Times New Roman" w:cs="Times New Roman"/>
          <w:color w:val="333333"/>
        </w:rPr>
        <w:t xml:space="preserve"> toujours</w:t>
      </w:r>
      <w:r w:rsidR="00633DE0">
        <w:rPr>
          <w:rFonts w:ascii="Times New Roman" w:hAnsi="Times New Roman" w:cs="Times New Roman"/>
          <w:color w:val="333333"/>
        </w:rPr>
        <w:t xml:space="preserve"> su éviter les dérives irration</w:t>
      </w:r>
      <w:r w:rsidR="000459AB">
        <w:rPr>
          <w:rFonts w:ascii="Times New Roman" w:hAnsi="Times New Roman" w:cs="Times New Roman"/>
          <w:color w:val="333333"/>
        </w:rPr>
        <w:t>nelles. L</w:t>
      </w:r>
      <w:r w:rsidR="00633DE0">
        <w:rPr>
          <w:rFonts w:ascii="Times New Roman" w:hAnsi="Times New Roman" w:cs="Times New Roman"/>
          <w:color w:val="333333"/>
        </w:rPr>
        <w:t xml:space="preserve">'antiracisme, </w:t>
      </w:r>
      <w:r w:rsidR="000459AB">
        <w:rPr>
          <w:rFonts w:ascii="Times New Roman" w:hAnsi="Times New Roman" w:cs="Times New Roman"/>
          <w:color w:val="333333"/>
        </w:rPr>
        <w:t xml:space="preserve">qui </w:t>
      </w:r>
      <w:r w:rsidR="00CA67EE">
        <w:rPr>
          <w:rFonts w:ascii="Times New Roman" w:hAnsi="Times New Roman" w:cs="Times New Roman"/>
          <w:color w:val="333333"/>
        </w:rPr>
        <w:t xml:space="preserve">exprime en principe </w:t>
      </w:r>
      <w:r w:rsidR="000459AB">
        <w:rPr>
          <w:rFonts w:ascii="Times New Roman" w:hAnsi="Times New Roman" w:cs="Times New Roman"/>
          <w:color w:val="333333"/>
        </w:rPr>
        <w:t>la reconnaissance de</w:t>
      </w:r>
      <w:r w:rsidR="00633DE0">
        <w:rPr>
          <w:rFonts w:ascii="Times New Roman" w:hAnsi="Times New Roman" w:cs="Times New Roman"/>
          <w:color w:val="333333"/>
        </w:rPr>
        <w:t xml:space="preserve"> l'égalité </w:t>
      </w:r>
      <w:r w:rsidR="000459AB">
        <w:rPr>
          <w:rFonts w:ascii="Times New Roman" w:hAnsi="Times New Roman" w:cs="Times New Roman"/>
          <w:color w:val="333333"/>
        </w:rPr>
        <w:t>entre les</w:t>
      </w:r>
      <w:r w:rsidR="00633DE0">
        <w:rPr>
          <w:rFonts w:ascii="Times New Roman" w:hAnsi="Times New Roman" w:cs="Times New Roman"/>
          <w:color w:val="333333"/>
        </w:rPr>
        <w:t xml:space="preserve"> hommes, </w:t>
      </w:r>
      <w:r w:rsidR="009D3644">
        <w:rPr>
          <w:rFonts w:ascii="Times New Roman" w:hAnsi="Times New Roman" w:cs="Times New Roman"/>
          <w:color w:val="333333"/>
        </w:rPr>
        <w:t>s'est transformé</w:t>
      </w:r>
      <w:r w:rsidR="002E783C">
        <w:rPr>
          <w:rFonts w:ascii="Times New Roman" w:hAnsi="Times New Roman" w:cs="Times New Roman"/>
          <w:color w:val="333333"/>
        </w:rPr>
        <w:t xml:space="preserve"> en</w:t>
      </w:r>
      <w:r w:rsidR="00633DE0">
        <w:rPr>
          <w:rFonts w:ascii="Times New Roman" w:hAnsi="Times New Roman" w:cs="Times New Roman"/>
          <w:color w:val="333333"/>
        </w:rPr>
        <w:t xml:space="preserve"> une question de sympathie envers les peuples persécu</w:t>
      </w:r>
      <w:r w:rsidR="006778C9">
        <w:rPr>
          <w:rFonts w:ascii="Times New Roman" w:hAnsi="Times New Roman" w:cs="Times New Roman"/>
          <w:color w:val="333333"/>
        </w:rPr>
        <w:t>tés ou opprimé</w:t>
      </w:r>
      <w:r w:rsidR="00633DE0">
        <w:rPr>
          <w:rFonts w:ascii="Times New Roman" w:hAnsi="Times New Roman" w:cs="Times New Roman"/>
          <w:color w:val="333333"/>
        </w:rPr>
        <w:t xml:space="preserve">s. </w:t>
      </w:r>
      <w:r w:rsidR="00CF7964">
        <w:rPr>
          <w:rFonts w:ascii="Times New Roman" w:hAnsi="Times New Roman" w:cs="Times New Roman"/>
          <w:color w:val="333333"/>
        </w:rPr>
        <w:t>Il ne s'agit pas de refuser les sympathies envers les peuples persécutés ou opprimés, mais il est nécessaire, pour u</w:t>
      </w:r>
      <w:r w:rsidR="00B93279">
        <w:rPr>
          <w:rFonts w:ascii="Times New Roman" w:hAnsi="Times New Roman" w:cs="Times New Roman"/>
          <w:color w:val="333333"/>
        </w:rPr>
        <w:t>ne réflexion politique consistante</w:t>
      </w:r>
      <w:r w:rsidR="00CF7964">
        <w:rPr>
          <w:rFonts w:ascii="Times New Roman" w:hAnsi="Times New Roman" w:cs="Times New Roman"/>
          <w:color w:val="333333"/>
        </w:rPr>
        <w:t xml:space="preserve">, de </w:t>
      </w:r>
      <w:r w:rsidR="00571DAD">
        <w:rPr>
          <w:rFonts w:ascii="Times New Roman" w:hAnsi="Times New Roman" w:cs="Times New Roman"/>
          <w:color w:val="333333"/>
        </w:rPr>
        <w:t>définir</w:t>
      </w:r>
      <w:r w:rsidR="00CF7964">
        <w:rPr>
          <w:rFonts w:ascii="Times New Roman" w:hAnsi="Times New Roman" w:cs="Times New Roman"/>
          <w:color w:val="333333"/>
        </w:rPr>
        <w:t xml:space="preserve"> les choix politiques indépendamment des sympathies que chacun peut éprou</w:t>
      </w:r>
      <w:r w:rsidR="000571F3">
        <w:rPr>
          <w:rFonts w:ascii="Times New Roman" w:hAnsi="Times New Roman" w:cs="Times New Roman"/>
          <w:color w:val="333333"/>
        </w:rPr>
        <w:t>ver</w:t>
      </w:r>
      <w:r w:rsidR="00CF7964">
        <w:rPr>
          <w:rFonts w:ascii="Times New Roman" w:hAnsi="Times New Roman" w:cs="Times New Roman"/>
          <w:color w:val="333333"/>
        </w:rPr>
        <w:t xml:space="preserve"> envers un groupe humain, sympathie qui conduit souvent à opposer à la phobie que constitue le r</w:t>
      </w:r>
      <w:r w:rsidR="00CF7964">
        <w:rPr>
          <w:rFonts w:ascii="Times New Roman" w:hAnsi="Times New Roman" w:cs="Times New Roman"/>
          <w:color w:val="333333"/>
        </w:rPr>
        <w:t>a</w:t>
      </w:r>
      <w:r w:rsidR="00CA67EE">
        <w:rPr>
          <w:rFonts w:ascii="Times New Roman" w:hAnsi="Times New Roman" w:cs="Times New Roman"/>
          <w:color w:val="333333"/>
        </w:rPr>
        <w:t>cisme</w:t>
      </w:r>
      <w:r w:rsidR="00CF7964">
        <w:rPr>
          <w:rFonts w:ascii="Times New Roman" w:hAnsi="Times New Roman" w:cs="Times New Roman"/>
          <w:color w:val="333333"/>
        </w:rPr>
        <w:t xml:space="preserve"> envers un groupe humain une philie qui est tout aussi pernicieuse que la phobie et qui en fin de compte n'est qu'une form</w:t>
      </w:r>
      <w:r w:rsidR="00DC3E23">
        <w:rPr>
          <w:rFonts w:ascii="Times New Roman" w:hAnsi="Times New Roman" w:cs="Times New Roman"/>
          <w:color w:val="333333"/>
        </w:rPr>
        <w:t>e de racisme</w:t>
      </w:r>
      <w:r w:rsidR="009D3644">
        <w:rPr>
          <w:rFonts w:ascii="Times New Roman" w:hAnsi="Times New Roman" w:cs="Times New Roman"/>
          <w:color w:val="333333"/>
        </w:rPr>
        <w:t xml:space="preserve"> inversé</w:t>
      </w:r>
      <w:r w:rsidR="00DC3E23">
        <w:rPr>
          <w:rFonts w:ascii="Times New Roman" w:hAnsi="Times New Roman" w:cs="Times New Roman"/>
          <w:color w:val="333333"/>
        </w:rPr>
        <w:t>, un racisme en miroir pourrait-on dire.</w:t>
      </w:r>
    </w:p>
    <w:p w14:paraId="1765D7E7" w14:textId="63D5FBF5" w:rsidR="00633DE0" w:rsidRDefault="00CF7964" w:rsidP="00533303">
      <w:pPr>
        <w:widowControl w:val="0"/>
        <w:autoSpaceDE w:val="0"/>
        <w:autoSpaceDN w:val="0"/>
        <w:adjustRightInd w:val="0"/>
        <w:spacing w:after="320"/>
        <w:contextualSpacing/>
        <w:jc w:val="both"/>
        <w:rPr>
          <w:rFonts w:ascii="Times New Roman" w:hAnsi="Times New Roman" w:cs="Times New Roman"/>
          <w:color w:val="333333"/>
        </w:rPr>
      </w:pPr>
      <w:r>
        <w:rPr>
          <w:rFonts w:ascii="Times New Roman" w:hAnsi="Times New Roman" w:cs="Times New Roman"/>
          <w:color w:val="333333"/>
        </w:rPr>
        <w:t xml:space="preserve">C'est  cela qui </w:t>
      </w:r>
      <w:r w:rsidR="00DC3E23">
        <w:rPr>
          <w:rFonts w:ascii="Times New Roman" w:hAnsi="Times New Roman" w:cs="Times New Roman"/>
          <w:color w:val="333333"/>
        </w:rPr>
        <w:t xml:space="preserve">a </w:t>
      </w:r>
      <w:r>
        <w:rPr>
          <w:rFonts w:ascii="Times New Roman" w:hAnsi="Times New Roman" w:cs="Times New Roman"/>
          <w:color w:val="333333"/>
        </w:rPr>
        <w:t>conduit au développement d'un philosémitisme qui n'est qu'un miroir de l'a</w:t>
      </w:r>
      <w:r>
        <w:rPr>
          <w:rFonts w:ascii="Times New Roman" w:hAnsi="Times New Roman" w:cs="Times New Roman"/>
          <w:color w:val="333333"/>
        </w:rPr>
        <w:t>n</w:t>
      </w:r>
      <w:r>
        <w:rPr>
          <w:rFonts w:ascii="Times New Roman" w:hAnsi="Times New Roman" w:cs="Times New Roman"/>
          <w:color w:val="333333"/>
        </w:rPr>
        <w:t xml:space="preserve">tisémitisme et </w:t>
      </w:r>
      <w:r w:rsidR="00571DAD">
        <w:rPr>
          <w:rFonts w:ascii="Times New Roman" w:hAnsi="Times New Roman" w:cs="Times New Roman"/>
          <w:color w:val="333333"/>
        </w:rPr>
        <w:t>nous</w:t>
      </w:r>
      <w:r w:rsidR="00C40FA5">
        <w:rPr>
          <w:rFonts w:ascii="Times New Roman" w:hAnsi="Times New Roman" w:cs="Times New Roman"/>
          <w:color w:val="333333"/>
        </w:rPr>
        <w:t xml:space="preserve"> renvo</w:t>
      </w:r>
      <w:r w:rsidR="00571DAD">
        <w:rPr>
          <w:rFonts w:ascii="Times New Roman" w:hAnsi="Times New Roman" w:cs="Times New Roman"/>
          <w:color w:val="333333"/>
        </w:rPr>
        <w:t>yons</w:t>
      </w:r>
      <w:r>
        <w:rPr>
          <w:rFonts w:ascii="Times New Roman" w:hAnsi="Times New Roman" w:cs="Times New Roman"/>
          <w:color w:val="333333"/>
        </w:rPr>
        <w:t xml:space="preserve"> </w:t>
      </w:r>
      <w:r w:rsidR="00E6096F">
        <w:rPr>
          <w:rFonts w:ascii="Times New Roman" w:hAnsi="Times New Roman" w:cs="Times New Roman"/>
          <w:color w:val="333333"/>
        </w:rPr>
        <w:t>à notre</w:t>
      </w:r>
      <w:r w:rsidR="00E40723">
        <w:rPr>
          <w:rFonts w:ascii="Times New Roman" w:hAnsi="Times New Roman" w:cs="Times New Roman"/>
          <w:color w:val="333333"/>
        </w:rPr>
        <w:t xml:space="preserve"> texte cité</w:t>
      </w:r>
      <w:r>
        <w:rPr>
          <w:rFonts w:ascii="Times New Roman" w:hAnsi="Times New Roman" w:cs="Times New Roman"/>
          <w:color w:val="333333"/>
        </w:rPr>
        <w:t xml:space="preserve"> sur le philosémitsme</w:t>
      </w:r>
      <w:r>
        <w:rPr>
          <w:rStyle w:val="Marquenotebasdepage"/>
          <w:rFonts w:ascii="Times New Roman" w:hAnsi="Times New Roman" w:cs="Times New Roman"/>
          <w:color w:val="333333"/>
        </w:rPr>
        <w:footnoteReference w:id="2"/>
      </w:r>
      <w:r>
        <w:rPr>
          <w:rFonts w:ascii="Times New Roman" w:hAnsi="Times New Roman" w:cs="Times New Roman"/>
          <w:color w:val="333333"/>
        </w:rPr>
        <w:t>. On peut alors consid</w:t>
      </w:r>
      <w:r>
        <w:rPr>
          <w:rFonts w:ascii="Times New Roman" w:hAnsi="Times New Roman" w:cs="Times New Roman"/>
          <w:color w:val="333333"/>
        </w:rPr>
        <w:t>é</w:t>
      </w:r>
      <w:r>
        <w:rPr>
          <w:rFonts w:ascii="Times New Roman" w:hAnsi="Times New Roman" w:cs="Times New Roman"/>
          <w:color w:val="333333"/>
        </w:rPr>
        <w:t xml:space="preserve">rer qu'une partie de la gauche est philosémite par peur d'être taxée d'antisémitisme. Et c'est cette peur qui a animé les critiques </w:t>
      </w:r>
      <w:r w:rsidR="00571DAD">
        <w:rPr>
          <w:rFonts w:ascii="Times New Roman" w:hAnsi="Times New Roman" w:cs="Times New Roman"/>
          <w:color w:val="333333"/>
        </w:rPr>
        <w:t>contre</w:t>
      </w:r>
      <w:r w:rsidR="00E40723">
        <w:rPr>
          <w:rFonts w:ascii="Times New Roman" w:hAnsi="Times New Roman" w:cs="Times New Roman"/>
          <w:color w:val="333333"/>
        </w:rPr>
        <w:t xml:space="preserve"> l'article de Houria Bouteldja, la critique du phil</w:t>
      </w:r>
      <w:r w:rsidR="00E40723">
        <w:rPr>
          <w:rFonts w:ascii="Times New Roman" w:hAnsi="Times New Roman" w:cs="Times New Roman"/>
          <w:color w:val="333333"/>
        </w:rPr>
        <w:t>o</w:t>
      </w:r>
      <w:r w:rsidR="00E40723">
        <w:rPr>
          <w:rFonts w:ascii="Times New Roman" w:hAnsi="Times New Roman" w:cs="Times New Roman"/>
          <w:color w:val="333333"/>
        </w:rPr>
        <w:t>sémitisme apparaissant comme un</w:t>
      </w:r>
      <w:r w:rsidR="00571DAD">
        <w:rPr>
          <w:rFonts w:ascii="Times New Roman" w:hAnsi="Times New Roman" w:cs="Times New Roman"/>
          <w:color w:val="333333"/>
        </w:rPr>
        <w:t>e</w:t>
      </w:r>
      <w:r w:rsidR="00E40723">
        <w:rPr>
          <w:rFonts w:ascii="Times New Roman" w:hAnsi="Times New Roman" w:cs="Times New Roman"/>
          <w:color w:val="333333"/>
        </w:rPr>
        <w:t xml:space="preserve"> </w:t>
      </w:r>
      <w:r w:rsidR="00571DAD">
        <w:rPr>
          <w:rFonts w:ascii="Times New Roman" w:hAnsi="Times New Roman" w:cs="Times New Roman"/>
          <w:color w:val="333333"/>
        </w:rPr>
        <w:t>justification de</w:t>
      </w:r>
      <w:r w:rsidR="00E40723">
        <w:rPr>
          <w:rFonts w:ascii="Times New Roman" w:hAnsi="Times New Roman" w:cs="Times New Roman"/>
          <w:color w:val="333333"/>
        </w:rPr>
        <w:t xml:space="preserve"> l'antisémitisme.</w:t>
      </w:r>
    </w:p>
    <w:p w14:paraId="39186BF2" w14:textId="756B352F" w:rsidR="00305726" w:rsidRDefault="00533303" w:rsidP="00533303">
      <w:pPr>
        <w:widowControl w:val="0"/>
        <w:autoSpaceDE w:val="0"/>
        <w:autoSpaceDN w:val="0"/>
        <w:adjustRightInd w:val="0"/>
        <w:spacing w:after="320"/>
        <w:contextualSpacing/>
        <w:jc w:val="both"/>
        <w:rPr>
          <w:rFonts w:ascii="Times New Roman" w:hAnsi="Times New Roman" w:cs="Times New Roman"/>
          <w:color w:val="333333"/>
        </w:rPr>
      </w:pPr>
      <w:r>
        <w:rPr>
          <w:rFonts w:ascii="Times New Roman" w:hAnsi="Times New Roman" w:cs="Times New Roman"/>
          <w:color w:val="333333"/>
        </w:rPr>
        <w:t xml:space="preserve">On peut dire la même chose de </w:t>
      </w:r>
      <w:r w:rsidR="00E40723">
        <w:rPr>
          <w:rFonts w:ascii="Times New Roman" w:hAnsi="Times New Roman" w:cs="Times New Roman"/>
          <w:color w:val="333333"/>
        </w:rPr>
        <w:t>l'islamophobie, peut-être parc</w:t>
      </w:r>
      <w:r>
        <w:rPr>
          <w:rFonts w:ascii="Times New Roman" w:hAnsi="Times New Roman" w:cs="Times New Roman"/>
          <w:color w:val="333333"/>
        </w:rPr>
        <w:t>e que ce terme est aussi</w:t>
      </w:r>
      <w:r w:rsidR="00571DAD">
        <w:rPr>
          <w:rFonts w:ascii="Times New Roman" w:hAnsi="Times New Roman" w:cs="Times New Roman"/>
          <w:color w:val="333333"/>
        </w:rPr>
        <w:t xml:space="preserve"> </w:t>
      </w:r>
      <w:r>
        <w:rPr>
          <w:rFonts w:ascii="Times New Roman" w:hAnsi="Times New Roman" w:cs="Times New Roman"/>
          <w:color w:val="333333"/>
        </w:rPr>
        <w:t xml:space="preserve">ambigu que le terme </w:t>
      </w:r>
      <w:r w:rsidR="00571DAD">
        <w:rPr>
          <w:rFonts w:ascii="Times New Roman" w:hAnsi="Times New Roman" w:cs="Times New Roman"/>
          <w:color w:val="333333"/>
        </w:rPr>
        <w:t>"</w:t>
      </w:r>
      <w:r>
        <w:rPr>
          <w:rFonts w:ascii="Times New Roman" w:hAnsi="Times New Roman" w:cs="Times New Roman"/>
          <w:color w:val="333333"/>
        </w:rPr>
        <w:t>antisémitisme</w:t>
      </w:r>
      <w:r w:rsidR="00C07551">
        <w:rPr>
          <w:rFonts w:ascii="Times New Roman" w:hAnsi="Times New Roman" w:cs="Times New Roman"/>
          <w:color w:val="333333"/>
        </w:rPr>
        <w:t>"</w:t>
      </w:r>
      <w:r w:rsidR="00E6096F">
        <w:rPr>
          <w:rFonts w:ascii="Times New Roman" w:hAnsi="Times New Roman" w:cs="Times New Roman"/>
          <w:color w:val="333333"/>
        </w:rPr>
        <w:t>.</w:t>
      </w:r>
      <w:r>
        <w:rPr>
          <w:rFonts w:ascii="Times New Roman" w:hAnsi="Times New Roman" w:cs="Times New Roman"/>
          <w:color w:val="333333"/>
        </w:rPr>
        <w:t xml:space="preserve"> L'antisémitisme est essentiellement une forme de racisme </w:t>
      </w:r>
      <w:r w:rsidR="00C77685">
        <w:rPr>
          <w:rFonts w:ascii="Times New Roman" w:hAnsi="Times New Roman" w:cs="Times New Roman"/>
          <w:color w:val="333333"/>
        </w:rPr>
        <w:t>s'a</w:t>
      </w:r>
      <w:r w:rsidR="00C77685">
        <w:rPr>
          <w:rFonts w:ascii="Times New Roman" w:hAnsi="Times New Roman" w:cs="Times New Roman"/>
          <w:color w:val="333333"/>
        </w:rPr>
        <w:t>p</w:t>
      </w:r>
      <w:r w:rsidR="00C77685">
        <w:rPr>
          <w:rFonts w:ascii="Times New Roman" w:hAnsi="Times New Roman" w:cs="Times New Roman"/>
          <w:color w:val="333333"/>
        </w:rPr>
        <w:t>puyant</w:t>
      </w:r>
      <w:r>
        <w:rPr>
          <w:rFonts w:ascii="Times New Roman" w:hAnsi="Times New Roman" w:cs="Times New Roman"/>
          <w:color w:val="333333"/>
        </w:rPr>
        <w:t xml:space="preserve"> </w:t>
      </w:r>
      <w:r w:rsidR="00C77685">
        <w:rPr>
          <w:rFonts w:ascii="Times New Roman" w:hAnsi="Times New Roman" w:cs="Times New Roman"/>
          <w:color w:val="333333"/>
        </w:rPr>
        <w:t>sur</w:t>
      </w:r>
      <w:r>
        <w:rPr>
          <w:rFonts w:ascii="Times New Roman" w:hAnsi="Times New Roman" w:cs="Times New Roman"/>
          <w:color w:val="333333"/>
        </w:rPr>
        <w:t xml:space="preserve"> l'invention d'une race juive pour </w:t>
      </w:r>
      <w:r w:rsidR="00E40723">
        <w:rPr>
          <w:rFonts w:ascii="Times New Roman" w:hAnsi="Times New Roman" w:cs="Times New Roman"/>
          <w:color w:val="333333"/>
        </w:rPr>
        <w:t>apporter</w:t>
      </w:r>
      <w:r>
        <w:rPr>
          <w:rFonts w:ascii="Times New Roman" w:hAnsi="Times New Roman" w:cs="Times New Roman"/>
          <w:color w:val="333333"/>
        </w:rPr>
        <w:t xml:space="preserve"> une</w:t>
      </w:r>
      <w:r w:rsidR="00E40723">
        <w:rPr>
          <w:rFonts w:ascii="Times New Roman" w:hAnsi="Times New Roman" w:cs="Times New Roman"/>
          <w:color w:val="333333"/>
        </w:rPr>
        <w:t xml:space="preserve"> certaine</w:t>
      </w:r>
      <w:r>
        <w:rPr>
          <w:rFonts w:ascii="Times New Roman" w:hAnsi="Times New Roman" w:cs="Times New Roman"/>
          <w:color w:val="333333"/>
        </w:rPr>
        <w:t xml:space="preserve"> </w:t>
      </w:r>
      <w:r w:rsidR="00571DAD">
        <w:rPr>
          <w:rFonts w:ascii="Times New Roman" w:hAnsi="Times New Roman" w:cs="Times New Roman"/>
          <w:color w:val="333333"/>
        </w:rPr>
        <w:t xml:space="preserve">forme de rationalité </w:t>
      </w:r>
      <w:r w:rsidR="00E40723">
        <w:rPr>
          <w:rFonts w:ascii="Times New Roman" w:hAnsi="Times New Roman" w:cs="Times New Roman"/>
          <w:color w:val="333333"/>
        </w:rPr>
        <w:t>à</w:t>
      </w:r>
      <w:r>
        <w:rPr>
          <w:rFonts w:ascii="Times New Roman" w:hAnsi="Times New Roman" w:cs="Times New Roman"/>
          <w:color w:val="333333"/>
        </w:rPr>
        <w:t xml:space="preserve"> la haine des Juifs. Rien de religieux dans cela</w:t>
      </w:r>
      <w:r w:rsidR="00971A68">
        <w:rPr>
          <w:rFonts w:ascii="Times New Roman" w:hAnsi="Times New Roman" w:cs="Times New Roman"/>
          <w:color w:val="333333"/>
        </w:rPr>
        <w:t xml:space="preserve"> si ce n'est que l'antisémitisme s'est construit dans le prolongement de l'antijudaïsme</w:t>
      </w:r>
      <w:r w:rsidR="005A229E">
        <w:rPr>
          <w:rFonts w:ascii="Times New Roman" w:hAnsi="Times New Roman" w:cs="Times New Roman"/>
          <w:color w:val="333333"/>
        </w:rPr>
        <w:t xml:space="preserve"> chrétien</w:t>
      </w:r>
      <w:r w:rsidR="00971A68">
        <w:rPr>
          <w:rFonts w:ascii="Times New Roman" w:hAnsi="Times New Roman" w:cs="Times New Roman"/>
          <w:color w:val="333333"/>
        </w:rPr>
        <w:t xml:space="preserve"> qu'il a</w:t>
      </w:r>
      <w:r w:rsidR="00C40FA5">
        <w:rPr>
          <w:rFonts w:ascii="Times New Roman" w:hAnsi="Times New Roman" w:cs="Times New Roman"/>
          <w:color w:val="333333"/>
        </w:rPr>
        <w:t>,</w:t>
      </w:r>
      <w:r w:rsidR="000571F3">
        <w:rPr>
          <w:rFonts w:ascii="Times New Roman" w:hAnsi="Times New Roman" w:cs="Times New Roman"/>
          <w:color w:val="333333"/>
        </w:rPr>
        <w:t xml:space="preserve"> en</w:t>
      </w:r>
      <w:r w:rsidR="00971A68">
        <w:rPr>
          <w:rFonts w:ascii="Times New Roman" w:hAnsi="Times New Roman" w:cs="Times New Roman"/>
          <w:color w:val="333333"/>
        </w:rPr>
        <w:t xml:space="preserve"> quelque sorte</w:t>
      </w:r>
      <w:r w:rsidR="00C40FA5">
        <w:rPr>
          <w:rFonts w:ascii="Times New Roman" w:hAnsi="Times New Roman" w:cs="Times New Roman"/>
          <w:color w:val="333333"/>
        </w:rPr>
        <w:t>,</w:t>
      </w:r>
      <w:r w:rsidR="00971A68">
        <w:rPr>
          <w:rFonts w:ascii="Times New Roman" w:hAnsi="Times New Roman" w:cs="Times New Roman"/>
          <w:color w:val="333333"/>
        </w:rPr>
        <w:t xml:space="preserve"> laïcisé</w:t>
      </w:r>
      <w:r>
        <w:rPr>
          <w:rFonts w:ascii="Times New Roman" w:hAnsi="Times New Roman" w:cs="Times New Roman"/>
          <w:color w:val="333333"/>
        </w:rPr>
        <w:t>. De la même f</w:t>
      </w:r>
      <w:r>
        <w:rPr>
          <w:rFonts w:ascii="Times New Roman" w:hAnsi="Times New Roman" w:cs="Times New Roman"/>
          <w:color w:val="333333"/>
        </w:rPr>
        <w:t>a</w:t>
      </w:r>
      <w:r>
        <w:rPr>
          <w:rFonts w:ascii="Times New Roman" w:hAnsi="Times New Roman" w:cs="Times New Roman"/>
          <w:color w:val="333333"/>
        </w:rPr>
        <w:t>çon, l'islamophobie, avant que d'être une haine de l'Islam, est une forme de racisme antim</w:t>
      </w:r>
      <w:r>
        <w:rPr>
          <w:rFonts w:ascii="Times New Roman" w:hAnsi="Times New Roman" w:cs="Times New Roman"/>
          <w:color w:val="333333"/>
        </w:rPr>
        <w:t>u</w:t>
      </w:r>
      <w:r>
        <w:rPr>
          <w:rFonts w:ascii="Times New Roman" w:hAnsi="Times New Roman" w:cs="Times New Roman"/>
          <w:color w:val="333333"/>
        </w:rPr>
        <w:lastRenderedPageBreak/>
        <w:t>sulman, comme si l'Islam désignait une race ; cela apparaît avec la confusion</w:t>
      </w:r>
      <w:r w:rsidR="00971A68">
        <w:rPr>
          <w:rFonts w:ascii="Times New Roman" w:hAnsi="Times New Roman" w:cs="Times New Roman"/>
          <w:color w:val="333333"/>
        </w:rPr>
        <w:t xml:space="preserve"> souvent</w:t>
      </w:r>
      <w:r>
        <w:rPr>
          <w:rFonts w:ascii="Times New Roman" w:hAnsi="Times New Roman" w:cs="Times New Roman"/>
          <w:color w:val="333333"/>
        </w:rPr>
        <w:t xml:space="preserve"> faite en Franc</w:t>
      </w:r>
      <w:r w:rsidR="00E40723">
        <w:rPr>
          <w:rFonts w:ascii="Times New Roman" w:hAnsi="Times New Roman" w:cs="Times New Roman"/>
          <w:color w:val="333333"/>
        </w:rPr>
        <w:t>e</w:t>
      </w:r>
      <w:r>
        <w:rPr>
          <w:rFonts w:ascii="Times New Roman" w:hAnsi="Times New Roman" w:cs="Times New Roman"/>
          <w:color w:val="333333"/>
        </w:rPr>
        <w:t xml:space="preserve"> entre les termes "musulmans"</w:t>
      </w:r>
      <w:r w:rsidR="00305726">
        <w:rPr>
          <w:rFonts w:ascii="Times New Roman" w:hAnsi="Times New Roman" w:cs="Times New Roman"/>
          <w:color w:val="333333"/>
        </w:rPr>
        <w:t xml:space="preserve"> et "arabes". Cette première confusion est aggravée par une ignorance de l'Islam, considéré comme une idéologie monolithique</w:t>
      </w:r>
      <w:r w:rsidR="00571DAD">
        <w:rPr>
          <w:rFonts w:ascii="Times New Roman" w:hAnsi="Times New Roman" w:cs="Times New Roman"/>
          <w:color w:val="333333"/>
        </w:rPr>
        <w:t>,</w:t>
      </w:r>
      <w:r w:rsidR="00305726">
        <w:rPr>
          <w:rFonts w:ascii="Times New Roman" w:hAnsi="Times New Roman" w:cs="Times New Roman"/>
          <w:color w:val="333333"/>
        </w:rPr>
        <w:t xml:space="preserve"> ce qu'il n'est pas, comme si les divers courants qui ont marqué l'histoire de l'Islam et qui marquent encore l'Islam d'aujourd'hui n'étaient que des expressions différentes d'une pensée unique. On co</w:t>
      </w:r>
      <w:r w:rsidR="00305726">
        <w:rPr>
          <w:rFonts w:ascii="Times New Roman" w:hAnsi="Times New Roman" w:cs="Times New Roman"/>
          <w:color w:val="333333"/>
        </w:rPr>
        <w:t>m</w:t>
      </w:r>
      <w:r w:rsidR="00305726">
        <w:rPr>
          <w:rFonts w:ascii="Times New Roman" w:hAnsi="Times New Roman" w:cs="Times New Roman"/>
          <w:color w:val="333333"/>
        </w:rPr>
        <w:t xml:space="preserve">prend que devant une telle confusion, </w:t>
      </w:r>
      <w:r w:rsidR="00E55A75">
        <w:rPr>
          <w:rFonts w:ascii="Times New Roman" w:hAnsi="Times New Roman" w:cs="Times New Roman"/>
          <w:color w:val="333333"/>
        </w:rPr>
        <w:t>certains</w:t>
      </w:r>
      <w:r w:rsidR="00305726">
        <w:rPr>
          <w:rFonts w:ascii="Times New Roman" w:hAnsi="Times New Roman" w:cs="Times New Roman"/>
          <w:color w:val="333333"/>
        </w:rPr>
        <w:t xml:space="preserve"> ne sache</w:t>
      </w:r>
      <w:r w:rsidR="00E55A75">
        <w:rPr>
          <w:rFonts w:ascii="Times New Roman" w:hAnsi="Times New Roman" w:cs="Times New Roman"/>
          <w:color w:val="333333"/>
        </w:rPr>
        <w:t>nt</w:t>
      </w:r>
      <w:r w:rsidR="00305726">
        <w:rPr>
          <w:rFonts w:ascii="Times New Roman" w:hAnsi="Times New Roman" w:cs="Times New Roman"/>
          <w:color w:val="333333"/>
        </w:rPr>
        <w:t xml:space="preserve"> trouver que des réponses unifiantes. Soit on est isla</w:t>
      </w:r>
      <w:r w:rsidR="00571DAD">
        <w:rPr>
          <w:rFonts w:ascii="Times New Roman" w:hAnsi="Times New Roman" w:cs="Times New Roman"/>
          <w:color w:val="333333"/>
        </w:rPr>
        <w:t>mophobe</w:t>
      </w:r>
      <w:r w:rsidR="00305726">
        <w:rPr>
          <w:rFonts w:ascii="Times New Roman" w:hAnsi="Times New Roman" w:cs="Times New Roman"/>
          <w:color w:val="333333"/>
        </w:rPr>
        <w:t xml:space="preserve"> et on déteste tout ce qui vient de l'Islam, soit on est islamophi</w:t>
      </w:r>
      <w:r w:rsidR="00E40723">
        <w:rPr>
          <w:rFonts w:ascii="Times New Roman" w:hAnsi="Times New Roman" w:cs="Times New Roman"/>
          <w:color w:val="333333"/>
        </w:rPr>
        <w:t>l</w:t>
      </w:r>
      <w:r w:rsidR="00305726">
        <w:rPr>
          <w:rFonts w:ascii="Times New Roman" w:hAnsi="Times New Roman" w:cs="Times New Roman"/>
          <w:color w:val="333333"/>
        </w:rPr>
        <w:t>e et on accepte tout ce qui vient de l'Islam.</w:t>
      </w:r>
      <w:r w:rsidR="00571DAD">
        <w:rPr>
          <w:rFonts w:ascii="Times New Roman" w:hAnsi="Times New Roman" w:cs="Times New Roman"/>
          <w:color w:val="333333"/>
        </w:rPr>
        <w:t xml:space="preserve"> On réduira donc</w:t>
      </w:r>
      <w:r w:rsidR="00305726">
        <w:rPr>
          <w:rFonts w:ascii="Times New Roman" w:hAnsi="Times New Roman" w:cs="Times New Roman"/>
          <w:color w:val="333333"/>
        </w:rPr>
        <w:t xml:space="preserve"> l'Islam </w:t>
      </w:r>
      <w:r w:rsidR="00971A68">
        <w:rPr>
          <w:rFonts w:ascii="Times New Roman" w:hAnsi="Times New Roman" w:cs="Times New Roman"/>
          <w:color w:val="333333"/>
        </w:rPr>
        <w:t xml:space="preserve">soit </w:t>
      </w:r>
      <w:r w:rsidR="00305726">
        <w:rPr>
          <w:rFonts w:ascii="Times New Roman" w:hAnsi="Times New Roman" w:cs="Times New Roman"/>
          <w:color w:val="333333"/>
        </w:rPr>
        <w:t>à DAESH</w:t>
      </w:r>
      <w:r w:rsidR="00971A68">
        <w:rPr>
          <w:rFonts w:ascii="Times New Roman" w:hAnsi="Times New Roman" w:cs="Times New Roman"/>
          <w:color w:val="333333"/>
        </w:rPr>
        <w:t xml:space="preserve"> soit</w:t>
      </w:r>
      <w:r w:rsidR="00305726">
        <w:rPr>
          <w:rFonts w:ascii="Times New Roman" w:hAnsi="Times New Roman" w:cs="Times New Roman"/>
          <w:color w:val="333333"/>
        </w:rPr>
        <w:t xml:space="preserve"> au soufisme, on insistera</w:t>
      </w:r>
      <w:r w:rsidR="00971A68">
        <w:rPr>
          <w:rFonts w:ascii="Times New Roman" w:hAnsi="Times New Roman" w:cs="Times New Roman"/>
          <w:color w:val="333333"/>
        </w:rPr>
        <w:t xml:space="preserve"> tantôt</w:t>
      </w:r>
      <w:r w:rsidR="00305726">
        <w:rPr>
          <w:rFonts w:ascii="Times New Roman" w:hAnsi="Times New Roman" w:cs="Times New Roman"/>
          <w:color w:val="333333"/>
        </w:rPr>
        <w:t xml:space="preserve"> sur les aspects conquérants de l'Islam imposant la conversion aux popul</w:t>
      </w:r>
      <w:r w:rsidR="00305726">
        <w:rPr>
          <w:rFonts w:ascii="Times New Roman" w:hAnsi="Times New Roman" w:cs="Times New Roman"/>
          <w:color w:val="333333"/>
        </w:rPr>
        <w:t>a</w:t>
      </w:r>
      <w:r w:rsidR="00305726">
        <w:rPr>
          <w:rFonts w:ascii="Times New Roman" w:hAnsi="Times New Roman" w:cs="Times New Roman"/>
          <w:color w:val="333333"/>
        </w:rPr>
        <w:t xml:space="preserve">tions </w:t>
      </w:r>
      <w:r w:rsidR="00E74848">
        <w:rPr>
          <w:rFonts w:ascii="Times New Roman" w:hAnsi="Times New Roman" w:cs="Times New Roman"/>
          <w:color w:val="333333"/>
        </w:rPr>
        <w:t>soumises</w:t>
      </w:r>
      <w:r w:rsidR="00971A68">
        <w:rPr>
          <w:rFonts w:ascii="Times New Roman" w:hAnsi="Times New Roman" w:cs="Times New Roman"/>
          <w:color w:val="333333"/>
        </w:rPr>
        <w:t xml:space="preserve">, tantôt </w:t>
      </w:r>
      <w:r w:rsidR="00305726">
        <w:rPr>
          <w:rFonts w:ascii="Times New Roman" w:hAnsi="Times New Roman" w:cs="Times New Roman"/>
          <w:color w:val="333333"/>
        </w:rPr>
        <w:t>sur les aspects d'ouverture et de tolérance qui se sont manifestés tout au long de l'histoire de l'Islam.</w:t>
      </w:r>
    </w:p>
    <w:p w14:paraId="78F1F123" w14:textId="42797328" w:rsidR="004C63C3" w:rsidRDefault="00E40723" w:rsidP="00533303">
      <w:pPr>
        <w:widowControl w:val="0"/>
        <w:autoSpaceDE w:val="0"/>
        <w:autoSpaceDN w:val="0"/>
        <w:adjustRightInd w:val="0"/>
        <w:spacing w:after="320"/>
        <w:contextualSpacing/>
        <w:jc w:val="both"/>
        <w:rPr>
          <w:rFonts w:ascii="Times New Roman" w:hAnsi="Times New Roman" w:cs="Times New Roman"/>
          <w:color w:val="333333"/>
        </w:rPr>
      </w:pPr>
      <w:r>
        <w:rPr>
          <w:rFonts w:ascii="Times New Roman" w:hAnsi="Times New Roman" w:cs="Times New Roman"/>
          <w:color w:val="333333"/>
        </w:rPr>
        <w:t xml:space="preserve">On comprend alors que, devant </w:t>
      </w:r>
      <w:r w:rsidR="00AF1930">
        <w:rPr>
          <w:rFonts w:ascii="Times New Roman" w:hAnsi="Times New Roman" w:cs="Times New Roman"/>
          <w:color w:val="333333"/>
        </w:rPr>
        <w:t xml:space="preserve">les crimes du </w:t>
      </w:r>
      <w:r>
        <w:rPr>
          <w:rFonts w:ascii="Times New Roman" w:hAnsi="Times New Roman" w:cs="Times New Roman"/>
          <w:color w:val="333333"/>
        </w:rPr>
        <w:t>7 janvier, certains se s</w:t>
      </w:r>
      <w:r w:rsidR="00DC3E23">
        <w:rPr>
          <w:rFonts w:ascii="Times New Roman" w:hAnsi="Times New Roman" w:cs="Times New Roman"/>
          <w:color w:val="333333"/>
        </w:rPr>
        <w:t>oient sentis</w:t>
      </w:r>
      <w:r>
        <w:rPr>
          <w:rFonts w:ascii="Times New Roman" w:hAnsi="Times New Roman" w:cs="Times New Roman"/>
          <w:color w:val="333333"/>
        </w:rPr>
        <w:t xml:space="preserve"> perdus comme le remarque Houria Bouteldja. Ces crimes sont commis par des jeunes qui se récl</w:t>
      </w:r>
      <w:r>
        <w:rPr>
          <w:rFonts w:ascii="Times New Roman" w:hAnsi="Times New Roman" w:cs="Times New Roman"/>
          <w:color w:val="333333"/>
        </w:rPr>
        <w:t>a</w:t>
      </w:r>
      <w:r>
        <w:rPr>
          <w:rFonts w:ascii="Times New Roman" w:hAnsi="Times New Roman" w:cs="Times New Roman"/>
          <w:color w:val="333333"/>
        </w:rPr>
        <w:t>ment de l'Islam contre des journalistes</w:t>
      </w:r>
      <w:r w:rsidR="00571DAD">
        <w:rPr>
          <w:rFonts w:ascii="Times New Roman" w:hAnsi="Times New Roman" w:cs="Times New Roman"/>
          <w:color w:val="333333"/>
        </w:rPr>
        <w:t xml:space="preserve"> engagés à</w:t>
      </w:r>
      <w:r w:rsidR="00E6096F">
        <w:rPr>
          <w:rFonts w:ascii="Times New Roman" w:hAnsi="Times New Roman" w:cs="Times New Roman"/>
          <w:color w:val="333333"/>
        </w:rPr>
        <w:t xml:space="preserve"> </w:t>
      </w:r>
      <w:r w:rsidR="00571DAD">
        <w:rPr>
          <w:rFonts w:ascii="Times New Roman" w:hAnsi="Times New Roman" w:cs="Times New Roman"/>
          <w:color w:val="333333"/>
        </w:rPr>
        <w:t>gauche</w:t>
      </w:r>
      <w:r>
        <w:rPr>
          <w:rFonts w:ascii="Times New Roman" w:hAnsi="Times New Roman" w:cs="Times New Roman"/>
          <w:color w:val="333333"/>
        </w:rPr>
        <w:t xml:space="preserve"> et contre des Juifs</w:t>
      </w:r>
      <w:r w:rsidR="004C63C3">
        <w:rPr>
          <w:rFonts w:ascii="Times New Roman" w:hAnsi="Times New Roman" w:cs="Times New Roman"/>
          <w:color w:val="333333"/>
        </w:rPr>
        <w:t xml:space="preserve">, et ce au </w:t>
      </w:r>
      <w:r w:rsidR="00DC3E23">
        <w:rPr>
          <w:rFonts w:ascii="Times New Roman" w:hAnsi="Times New Roman" w:cs="Times New Roman"/>
          <w:color w:val="333333"/>
        </w:rPr>
        <w:t>nom de l'Islam. Alors que faire ?</w:t>
      </w:r>
      <w:r w:rsidR="004C63C3">
        <w:rPr>
          <w:rFonts w:ascii="Times New Roman" w:hAnsi="Times New Roman" w:cs="Times New Roman"/>
          <w:color w:val="333333"/>
        </w:rPr>
        <w:t xml:space="preserve"> condamner ce crime peut apparaître comme un soutien à l'islam</w:t>
      </w:r>
      <w:r w:rsidR="004C63C3">
        <w:rPr>
          <w:rFonts w:ascii="Times New Roman" w:hAnsi="Times New Roman" w:cs="Times New Roman"/>
          <w:color w:val="333333"/>
        </w:rPr>
        <w:t>o</w:t>
      </w:r>
      <w:r w:rsidR="004C63C3">
        <w:rPr>
          <w:rFonts w:ascii="Times New Roman" w:hAnsi="Times New Roman" w:cs="Times New Roman"/>
          <w:color w:val="333333"/>
        </w:rPr>
        <w:t>phobie, mais il ne faut pas oublier que certaines victimes sont juives et ont été assassinées parce que juives</w:t>
      </w:r>
      <w:r w:rsidR="00571DAD">
        <w:rPr>
          <w:rFonts w:ascii="Times New Roman" w:hAnsi="Times New Roman" w:cs="Times New Roman"/>
          <w:color w:val="333333"/>
        </w:rPr>
        <w:t xml:space="preserve"> </w:t>
      </w:r>
      <w:r w:rsidR="00C77685">
        <w:rPr>
          <w:rFonts w:ascii="Times New Roman" w:hAnsi="Times New Roman" w:cs="Times New Roman"/>
          <w:color w:val="333333"/>
        </w:rPr>
        <w:t xml:space="preserve">; </w:t>
      </w:r>
      <w:r w:rsidR="004C63C3">
        <w:rPr>
          <w:rFonts w:ascii="Times New Roman" w:hAnsi="Times New Roman" w:cs="Times New Roman"/>
          <w:color w:val="333333"/>
        </w:rPr>
        <w:t>se taire peut apparaître comme un soutien à l'antisémitisme, et ce d'autant plus qu'on sait, ou</w:t>
      </w:r>
      <w:r w:rsidR="00DC3E23">
        <w:rPr>
          <w:rFonts w:ascii="Times New Roman" w:hAnsi="Times New Roman" w:cs="Times New Roman"/>
          <w:color w:val="333333"/>
        </w:rPr>
        <w:t xml:space="preserve"> </w:t>
      </w:r>
      <w:r w:rsidR="008209C5">
        <w:rPr>
          <w:rFonts w:ascii="Times New Roman" w:hAnsi="Times New Roman" w:cs="Times New Roman"/>
          <w:color w:val="333333"/>
        </w:rPr>
        <w:t>qu'</w:t>
      </w:r>
      <w:r w:rsidR="00DC3E23">
        <w:rPr>
          <w:rFonts w:ascii="Times New Roman" w:hAnsi="Times New Roman" w:cs="Times New Roman"/>
          <w:color w:val="333333"/>
        </w:rPr>
        <w:t>on</w:t>
      </w:r>
      <w:r w:rsidR="004C63C3">
        <w:rPr>
          <w:rFonts w:ascii="Times New Roman" w:hAnsi="Times New Roman" w:cs="Times New Roman"/>
          <w:color w:val="333333"/>
        </w:rPr>
        <w:t xml:space="preserve"> ne veut pas savoir</w:t>
      </w:r>
      <w:r w:rsidR="00AF1930">
        <w:rPr>
          <w:rFonts w:ascii="Times New Roman" w:hAnsi="Times New Roman" w:cs="Times New Roman"/>
          <w:color w:val="333333"/>
        </w:rPr>
        <w:t>,</w:t>
      </w:r>
      <w:r w:rsidR="004C63C3">
        <w:rPr>
          <w:rFonts w:ascii="Times New Roman" w:hAnsi="Times New Roman" w:cs="Times New Roman"/>
          <w:color w:val="333333"/>
        </w:rPr>
        <w:t xml:space="preserve"> qu'un discours antisémite se développe dans les banlieues</w:t>
      </w:r>
      <w:r w:rsidR="005A229E">
        <w:rPr>
          <w:rStyle w:val="Marquenotebasdepage"/>
          <w:rFonts w:ascii="Times New Roman" w:hAnsi="Times New Roman" w:cs="Times New Roman"/>
          <w:color w:val="333333"/>
        </w:rPr>
        <w:footnoteReference w:id="3"/>
      </w:r>
      <w:r w:rsidR="004C63C3">
        <w:rPr>
          <w:rFonts w:ascii="Times New Roman" w:hAnsi="Times New Roman" w:cs="Times New Roman"/>
          <w:color w:val="333333"/>
        </w:rPr>
        <w:t>. Dilemme insupportable comme l'explique Houria</w:t>
      </w:r>
      <w:r w:rsidR="00221548">
        <w:rPr>
          <w:rFonts w:ascii="Times New Roman" w:hAnsi="Times New Roman" w:cs="Times New Roman"/>
          <w:color w:val="333333"/>
        </w:rPr>
        <w:t xml:space="preserve"> </w:t>
      </w:r>
      <w:r w:rsidR="004C63C3">
        <w:rPr>
          <w:rFonts w:ascii="Times New Roman" w:hAnsi="Times New Roman" w:cs="Times New Roman"/>
          <w:color w:val="333333"/>
        </w:rPr>
        <w:t xml:space="preserve">Bouteldja. </w:t>
      </w:r>
    </w:p>
    <w:p w14:paraId="74BCBDD4" w14:textId="545A1640" w:rsidR="00886CF2" w:rsidRDefault="004C63C3" w:rsidP="00533303">
      <w:pPr>
        <w:widowControl w:val="0"/>
        <w:autoSpaceDE w:val="0"/>
        <w:autoSpaceDN w:val="0"/>
        <w:adjustRightInd w:val="0"/>
        <w:spacing w:after="320"/>
        <w:contextualSpacing/>
        <w:jc w:val="both"/>
        <w:rPr>
          <w:rFonts w:ascii="Times New Roman" w:hAnsi="Times New Roman" w:cs="Times New Roman"/>
          <w:color w:val="333333"/>
        </w:rPr>
      </w:pPr>
      <w:r>
        <w:rPr>
          <w:rFonts w:ascii="Times New Roman" w:hAnsi="Times New Roman" w:cs="Times New Roman"/>
          <w:color w:val="333333"/>
        </w:rPr>
        <w:t xml:space="preserve">Heureusement, la gauche a trouvé </w:t>
      </w:r>
      <w:r w:rsidR="00571DAD">
        <w:rPr>
          <w:rFonts w:ascii="Times New Roman" w:hAnsi="Times New Roman" w:cs="Times New Roman"/>
          <w:color w:val="333333"/>
        </w:rPr>
        <w:t>une</w:t>
      </w:r>
      <w:r>
        <w:rPr>
          <w:rFonts w:ascii="Times New Roman" w:hAnsi="Times New Roman" w:cs="Times New Roman"/>
          <w:color w:val="333333"/>
        </w:rPr>
        <w:t xml:space="preserve"> solution grâce à</w:t>
      </w:r>
      <w:r w:rsidR="00571DAD">
        <w:rPr>
          <w:rFonts w:ascii="Times New Roman" w:hAnsi="Times New Roman" w:cs="Times New Roman"/>
          <w:color w:val="333333"/>
        </w:rPr>
        <w:t xml:space="preserve"> la critique d'un</w:t>
      </w:r>
      <w:r>
        <w:rPr>
          <w:rFonts w:ascii="Times New Roman" w:hAnsi="Times New Roman" w:cs="Times New Roman"/>
          <w:color w:val="333333"/>
        </w:rPr>
        <w:t xml:space="preserve"> sociologue</w:t>
      </w:r>
      <w:r w:rsidR="00886CF2">
        <w:rPr>
          <w:rStyle w:val="Marquenotebasdepage"/>
          <w:rFonts w:ascii="Times New Roman" w:hAnsi="Times New Roman" w:cs="Times New Roman"/>
          <w:color w:val="333333"/>
        </w:rPr>
        <w:footnoteReference w:id="4"/>
      </w:r>
      <w:r>
        <w:rPr>
          <w:rFonts w:ascii="Times New Roman" w:hAnsi="Times New Roman" w:cs="Times New Roman"/>
          <w:color w:val="333333"/>
        </w:rPr>
        <w:t xml:space="preserve"> qui a </w:t>
      </w:r>
      <w:r w:rsidR="00571DAD">
        <w:rPr>
          <w:rFonts w:ascii="Times New Roman" w:hAnsi="Times New Roman" w:cs="Times New Roman"/>
          <w:color w:val="333333"/>
        </w:rPr>
        <w:t>"d</w:t>
      </w:r>
      <w:r w:rsidR="00571DAD">
        <w:rPr>
          <w:rFonts w:ascii="Times New Roman" w:hAnsi="Times New Roman" w:cs="Times New Roman"/>
          <w:color w:val="333333"/>
        </w:rPr>
        <w:t>é</w:t>
      </w:r>
      <w:r w:rsidR="00571DAD">
        <w:rPr>
          <w:rFonts w:ascii="Times New Roman" w:hAnsi="Times New Roman" w:cs="Times New Roman"/>
          <w:color w:val="333333"/>
        </w:rPr>
        <w:t>monté" la manifestation du 11 janvier</w:t>
      </w:r>
      <w:r>
        <w:rPr>
          <w:rFonts w:ascii="Times New Roman" w:hAnsi="Times New Roman" w:cs="Times New Roman"/>
          <w:color w:val="333333"/>
        </w:rPr>
        <w:t>. Le crime du 7 j</w:t>
      </w:r>
      <w:r w:rsidR="00571DAD">
        <w:rPr>
          <w:rFonts w:ascii="Times New Roman" w:hAnsi="Times New Roman" w:cs="Times New Roman"/>
          <w:color w:val="333333"/>
        </w:rPr>
        <w:t>anvier</w:t>
      </w:r>
      <w:r>
        <w:rPr>
          <w:rFonts w:ascii="Times New Roman" w:hAnsi="Times New Roman" w:cs="Times New Roman"/>
          <w:color w:val="333333"/>
        </w:rPr>
        <w:t xml:space="preserve"> a provoqué une émotion dans le pays, émotion que le gouvernement a su reprendre à son compte avec la manifestation du 11 janvier, manifestation qui serait le symbole d'une unité française retrouvée, manifestation que ce même gouvernement va tenter de transformer en un "esprit du 11 janvier". Il est alors f</w:t>
      </w:r>
      <w:r>
        <w:rPr>
          <w:rFonts w:ascii="Times New Roman" w:hAnsi="Times New Roman" w:cs="Times New Roman"/>
          <w:color w:val="333333"/>
        </w:rPr>
        <w:t>a</w:t>
      </w:r>
      <w:r>
        <w:rPr>
          <w:rFonts w:ascii="Times New Roman" w:hAnsi="Times New Roman" w:cs="Times New Roman"/>
          <w:color w:val="333333"/>
        </w:rPr>
        <w:t>cile de voir dans</w:t>
      </w:r>
      <w:r w:rsidR="00E6096F">
        <w:rPr>
          <w:rFonts w:ascii="Times New Roman" w:hAnsi="Times New Roman" w:cs="Times New Roman"/>
          <w:color w:val="333333"/>
        </w:rPr>
        <w:t xml:space="preserve"> la manifestation du 11 janvier</w:t>
      </w:r>
      <w:r>
        <w:rPr>
          <w:rFonts w:ascii="Times New Roman" w:hAnsi="Times New Roman" w:cs="Times New Roman"/>
          <w:color w:val="333333"/>
        </w:rPr>
        <w:t xml:space="preserve"> moins la manifestation d'une émotion pop</w:t>
      </w:r>
      <w:r>
        <w:rPr>
          <w:rFonts w:ascii="Times New Roman" w:hAnsi="Times New Roman" w:cs="Times New Roman"/>
          <w:color w:val="333333"/>
        </w:rPr>
        <w:t>u</w:t>
      </w:r>
      <w:r w:rsidR="00E6096F">
        <w:rPr>
          <w:rFonts w:ascii="Times New Roman" w:hAnsi="Times New Roman" w:cs="Times New Roman"/>
          <w:color w:val="333333"/>
        </w:rPr>
        <w:t>laire</w:t>
      </w:r>
      <w:r>
        <w:rPr>
          <w:rFonts w:ascii="Times New Roman" w:hAnsi="Times New Roman" w:cs="Times New Roman"/>
          <w:color w:val="333333"/>
        </w:rPr>
        <w:t xml:space="preserve"> qu'une manipulation politique d'autant plus </w:t>
      </w:r>
      <w:r w:rsidR="00886CF2">
        <w:rPr>
          <w:rFonts w:ascii="Times New Roman" w:hAnsi="Times New Roman" w:cs="Times New Roman"/>
          <w:color w:val="333333"/>
        </w:rPr>
        <w:t>malfaisante qu'elle a permis à François Ho</w:t>
      </w:r>
      <w:r w:rsidR="00886CF2">
        <w:rPr>
          <w:rFonts w:ascii="Times New Roman" w:hAnsi="Times New Roman" w:cs="Times New Roman"/>
          <w:color w:val="333333"/>
        </w:rPr>
        <w:t>l</w:t>
      </w:r>
      <w:r w:rsidR="00886CF2">
        <w:rPr>
          <w:rFonts w:ascii="Times New Roman" w:hAnsi="Times New Roman" w:cs="Times New Roman"/>
          <w:color w:val="333333"/>
        </w:rPr>
        <w:t>lande de rameuter nombre de chefs d'Etat dont certains sont connus pour leur politique brutale</w:t>
      </w:r>
      <w:r w:rsidR="00DC3E23">
        <w:rPr>
          <w:rFonts w:ascii="Times New Roman" w:hAnsi="Times New Roman" w:cs="Times New Roman"/>
          <w:color w:val="333333"/>
        </w:rPr>
        <w:t xml:space="preserve"> et raciste</w:t>
      </w:r>
      <w:r w:rsidR="00886CF2">
        <w:rPr>
          <w:rFonts w:ascii="Times New Roman" w:hAnsi="Times New Roman" w:cs="Times New Roman"/>
          <w:color w:val="333333"/>
        </w:rPr>
        <w:t xml:space="preserve">. Il est alors facile de </w:t>
      </w:r>
      <w:r w:rsidR="00F7678E">
        <w:rPr>
          <w:rFonts w:ascii="Times New Roman" w:hAnsi="Times New Roman" w:cs="Times New Roman"/>
          <w:color w:val="333333"/>
        </w:rPr>
        <w:t>montrer</w:t>
      </w:r>
      <w:r w:rsidR="00886CF2">
        <w:rPr>
          <w:rFonts w:ascii="Times New Roman" w:hAnsi="Times New Roman" w:cs="Times New Roman"/>
          <w:color w:val="333333"/>
        </w:rPr>
        <w:t xml:space="preserve">, </w:t>
      </w:r>
      <w:r w:rsidR="00886CF2" w:rsidRPr="00221548">
        <w:rPr>
          <w:rFonts w:ascii="Times New Roman" w:hAnsi="Times New Roman" w:cs="Times New Roman"/>
          <w:i/>
          <w:color w:val="333333"/>
        </w:rPr>
        <w:t>via</w:t>
      </w:r>
      <w:r w:rsidR="00886CF2">
        <w:rPr>
          <w:rFonts w:ascii="Times New Roman" w:hAnsi="Times New Roman" w:cs="Times New Roman"/>
          <w:color w:val="333333"/>
        </w:rPr>
        <w:t xml:space="preserve"> </w:t>
      </w:r>
      <w:r w:rsidR="00221548">
        <w:rPr>
          <w:rFonts w:ascii="Times New Roman" w:hAnsi="Times New Roman" w:cs="Times New Roman"/>
          <w:color w:val="333333"/>
        </w:rPr>
        <w:t>une statistique des manifestants</w:t>
      </w:r>
      <w:r w:rsidR="00886CF2">
        <w:rPr>
          <w:rFonts w:ascii="Times New Roman" w:hAnsi="Times New Roman" w:cs="Times New Roman"/>
          <w:color w:val="333333"/>
        </w:rPr>
        <w:t xml:space="preserve">, que </w:t>
      </w:r>
      <w:r w:rsidR="00221548">
        <w:rPr>
          <w:rFonts w:ascii="Times New Roman" w:hAnsi="Times New Roman" w:cs="Times New Roman"/>
          <w:color w:val="333333"/>
        </w:rPr>
        <w:t>ceux-ci</w:t>
      </w:r>
      <w:r w:rsidR="00886CF2">
        <w:rPr>
          <w:rFonts w:ascii="Times New Roman" w:hAnsi="Times New Roman" w:cs="Times New Roman"/>
          <w:color w:val="333333"/>
        </w:rPr>
        <w:t xml:space="preserve"> repr</w:t>
      </w:r>
      <w:r w:rsidR="00886CF2">
        <w:rPr>
          <w:rFonts w:ascii="Times New Roman" w:hAnsi="Times New Roman" w:cs="Times New Roman"/>
          <w:color w:val="333333"/>
        </w:rPr>
        <w:t>é</w:t>
      </w:r>
      <w:r w:rsidR="00886CF2">
        <w:rPr>
          <w:rFonts w:ascii="Times New Roman" w:hAnsi="Times New Roman" w:cs="Times New Roman"/>
          <w:color w:val="333333"/>
        </w:rPr>
        <w:t>sentent la mauvaise part de la France, raciste, islamophobe, voire de tradition antirépubl</w:t>
      </w:r>
      <w:r w:rsidR="00886CF2">
        <w:rPr>
          <w:rFonts w:ascii="Times New Roman" w:hAnsi="Times New Roman" w:cs="Times New Roman"/>
          <w:color w:val="333333"/>
        </w:rPr>
        <w:t>i</w:t>
      </w:r>
      <w:r w:rsidR="00886CF2">
        <w:rPr>
          <w:rFonts w:ascii="Times New Roman" w:hAnsi="Times New Roman" w:cs="Times New Roman"/>
          <w:color w:val="333333"/>
        </w:rPr>
        <w:t xml:space="preserve">caine, argument d'autant plus facile </w:t>
      </w:r>
      <w:r w:rsidR="00221548">
        <w:rPr>
          <w:rFonts w:ascii="Times New Roman" w:hAnsi="Times New Roman" w:cs="Times New Roman"/>
          <w:color w:val="333333"/>
        </w:rPr>
        <w:t xml:space="preserve">à développer </w:t>
      </w:r>
      <w:r w:rsidR="00971A68">
        <w:rPr>
          <w:rFonts w:ascii="Times New Roman" w:hAnsi="Times New Roman" w:cs="Times New Roman"/>
          <w:color w:val="333333"/>
        </w:rPr>
        <w:t xml:space="preserve">que ces crimes </w:t>
      </w:r>
      <w:r w:rsidR="00571DAD">
        <w:rPr>
          <w:rFonts w:ascii="Times New Roman" w:hAnsi="Times New Roman" w:cs="Times New Roman"/>
          <w:color w:val="333333"/>
        </w:rPr>
        <w:t>ont contribué</w:t>
      </w:r>
      <w:r w:rsidR="00971A68">
        <w:rPr>
          <w:rFonts w:ascii="Times New Roman" w:hAnsi="Times New Roman" w:cs="Times New Roman"/>
          <w:color w:val="333333"/>
        </w:rPr>
        <w:t xml:space="preserve"> </w:t>
      </w:r>
      <w:r w:rsidR="00571DAD">
        <w:rPr>
          <w:rFonts w:ascii="Times New Roman" w:hAnsi="Times New Roman" w:cs="Times New Roman"/>
          <w:color w:val="333333"/>
        </w:rPr>
        <w:t>à</w:t>
      </w:r>
      <w:r w:rsidR="00971A68">
        <w:rPr>
          <w:rFonts w:ascii="Times New Roman" w:hAnsi="Times New Roman" w:cs="Times New Roman"/>
          <w:color w:val="333333"/>
        </w:rPr>
        <w:t xml:space="preserve"> </w:t>
      </w:r>
      <w:r w:rsidR="005B10D6">
        <w:rPr>
          <w:rFonts w:ascii="Times New Roman" w:hAnsi="Times New Roman" w:cs="Times New Roman"/>
          <w:color w:val="333333"/>
        </w:rPr>
        <w:t>renforcer</w:t>
      </w:r>
      <w:r w:rsidR="00971A68">
        <w:rPr>
          <w:rFonts w:ascii="Times New Roman" w:hAnsi="Times New Roman" w:cs="Times New Roman"/>
          <w:color w:val="333333"/>
        </w:rPr>
        <w:t xml:space="preserve"> un courant islamophobe déjà important en France,</w:t>
      </w:r>
      <w:r w:rsidR="001C1CD1">
        <w:rPr>
          <w:rFonts w:ascii="Times New Roman" w:hAnsi="Times New Roman" w:cs="Times New Roman"/>
          <w:color w:val="333333"/>
        </w:rPr>
        <w:t xml:space="preserve"> </w:t>
      </w:r>
      <w:r w:rsidR="00971A68">
        <w:rPr>
          <w:rFonts w:ascii="Times New Roman" w:hAnsi="Times New Roman" w:cs="Times New Roman"/>
          <w:color w:val="333333"/>
        </w:rPr>
        <w:t xml:space="preserve">ce qui va se concrétiser par des attaques contre des mosquées. </w:t>
      </w:r>
      <w:r w:rsidR="00886CF2">
        <w:rPr>
          <w:rFonts w:ascii="Times New Roman" w:hAnsi="Times New Roman" w:cs="Times New Roman"/>
          <w:color w:val="333333"/>
        </w:rPr>
        <w:t>Manichéisme facile q</w:t>
      </w:r>
      <w:r w:rsidR="00AF1930">
        <w:rPr>
          <w:rFonts w:ascii="Times New Roman" w:hAnsi="Times New Roman" w:cs="Times New Roman"/>
          <w:color w:val="333333"/>
        </w:rPr>
        <w:t>ui va permettre, comme c'est souvent le cas,</w:t>
      </w:r>
      <w:r w:rsidR="00886CF2">
        <w:rPr>
          <w:rFonts w:ascii="Times New Roman" w:hAnsi="Times New Roman" w:cs="Times New Roman"/>
          <w:color w:val="333333"/>
        </w:rPr>
        <w:t xml:space="preserve"> d'év</w:t>
      </w:r>
      <w:r w:rsidR="00886CF2">
        <w:rPr>
          <w:rFonts w:ascii="Times New Roman" w:hAnsi="Times New Roman" w:cs="Times New Roman"/>
          <w:color w:val="333333"/>
        </w:rPr>
        <w:t>i</w:t>
      </w:r>
      <w:r w:rsidR="00221548">
        <w:rPr>
          <w:rFonts w:ascii="Times New Roman" w:hAnsi="Times New Roman" w:cs="Times New Roman"/>
          <w:color w:val="333333"/>
        </w:rPr>
        <w:t>ter tout débat sur le fond.</w:t>
      </w:r>
      <w:r w:rsidR="00E6096F">
        <w:rPr>
          <w:rFonts w:ascii="Times New Roman" w:hAnsi="Times New Roman" w:cs="Times New Roman"/>
          <w:color w:val="333333"/>
        </w:rPr>
        <w:t xml:space="preserve"> Encore une fois, l'analyse sociologique s'est substituée à l'analyse politique, ce qui permet de donner une apparence scientifique à un discours essentiellement idéologique.</w:t>
      </w:r>
    </w:p>
    <w:p w14:paraId="07CB606F" w14:textId="7E399533" w:rsidR="00A155B4" w:rsidRDefault="00886CF2" w:rsidP="00533303">
      <w:pPr>
        <w:widowControl w:val="0"/>
        <w:autoSpaceDE w:val="0"/>
        <w:autoSpaceDN w:val="0"/>
        <w:adjustRightInd w:val="0"/>
        <w:spacing w:after="320"/>
        <w:contextualSpacing/>
        <w:jc w:val="both"/>
        <w:rPr>
          <w:rFonts w:ascii="Times New Roman" w:hAnsi="Times New Roman" w:cs="Times New Roman"/>
          <w:color w:val="333333"/>
        </w:rPr>
      </w:pPr>
      <w:r>
        <w:rPr>
          <w:rFonts w:ascii="Times New Roman" w:hAnsi="Times New Roman" w:cs="Times New Roman"/>
          <w:color w:val="333333"/>
        </w:rPr>
        <w:t>Ce manichéisme se développera d'autant plus facilement que le gouvernement, adoptant un discours d'ordre moral, saura s'appuyer sur un slogan pernicieux</w:t>
      </w:r>
      <w:r w:rsidR="001C1CD1">
        <w:rPr>
          <w:rFonts w:ascii="Times New Roman" w:hAnsi="Times New Roman" w:cs="Times New Roman"/>
          <w:color w:val="333333"/>
        </w:rPr>
        <w:t xml:space="preserve"> :</w:t>
      </w:r>
      <w:r>
        <w:rPr>
          <w:rFonts w:ascii="Times New Roman" w:hAnsi="Times New Roman" w:cs="Times New Roman"/>
          <w:color w:val="333333"/>
        </w:rPr>
        <w:t xml:space="preserve"> "je suis charlie", slogan</w:t>
      </w:r>
      <w:r w:rsidR="00A155B4">
        <w:rPr>
          <w:rFonts w:ascii="Times New Roman" w:hAnsi="Times New Roman" w:cs="Times New Roman"/>
          <w:color w:val="333333"/>
        </w:rPr>
        <w:t xml:space="preserve"> </w:t>
      </w:r>
      <w:r>
        <w:rPr>
          <w:rFonts w:ascii="Times New Roman" w:hAnsi="Times New Roman" w:cs="Times New Roman"/>
          <w:color w:val="333333"/>
        </w:rPr>
        <w:t>"unanimiste</w:t>
      </w:r>
      <w:r w:rsidR="00A155B4">
        <w:rPr>
          <w:rFonts w:ascii="Times New Roman" w:hAnsi="Times New Roman" w:cs="Times New Roman"/>
          <w:color w:val="333333"/>
        </w:rPr>
        <w:t>" qui va conduire rapidement à soupçonner</w:t>
      </w:r>
      <w:r w:rsidR="005B10D6">
        <w:rPr>
          <w:rFonts w:ascii="Times New Roman" w:hAnsi="Times New Roman" w:cs="Times New Roman"/>
          <w:color w:val="333333"/>
        </w:rPr>
        <w:t xml:space="preserve"> de complaisance envers le terrorisme</w:t>
      </w:r>
      <w:r w:rsidR="00A155B4">
        <w:rPr>
          <w:rFonts w:ascii="Times New Roman" w:hAnsi="Times New Roman" w:cs="Times New Roman"/>
          <w:color w:val="333333"/>
        </w:rPr>
        <w:t xml:space="preserve"> ceu</w:t>
      </w:r>
      <w:r>
        <w:rPr>
          <w:rFonts w:ascii="Times New Roman" w:hAnsi="Times New Roman" w:cs="Times New Roman"/>
          <w:color w:val="333333"/>
        </w:rPr>
        <w:t>x qui refu</w:t>
      </w:r>
      <w:r w:rsidR="005B10D6">
        <w:rPr>
          <w:rFonts w:ascii="Times New Roman" w:hAnsi="Times New Roman" w:cs="Times New Roman"/>
          <w:color w:val="333333"/>
        </w:rPr>
        <w:t>sent ce slogan</w:t>
      </w:r>
      <w:r w:rsidR="00A155B4">
        <w:rPr>
          <w:rFonts w:ascii="Times New Roman" w:hAnsi="Times New Roman" w:cs="Times New Roman"/>
          <w:color w:val="333333"/>
        </w:rPr>
        <w:t>. Itou</w:t>
      </w:r>
      <w:r w:rsidR="001C1CD1">
        <w:rPr>
          <w:rFonts w:ascii="Times New Roman" w:hAnsi="Times New Roman" w:cs="Times New Roman"/>
          <w:color w:val="333333"/>
        </w:rPr>
        <w:t xml:space="preserve"> pour cette autre forme d'unanimisme national</w:t>
      </w:r>
      <w:r w:rsidR="00A155B4">
        <w:rPr>
          <w:rFonts w:ascii="Times New Roman" w:hAnsi="Times New Roman" w:cs="Times New Roman"/>
          <w:color w:val="333333"/>
        </w:rPr>
        <w:t xml:space="preserve"> </w:t>
      </w:r>
      <w:r w:rsidR="001C1CD1">
        <w:rPr>
          <w:rFonts w:ascii="Times New Roman" w:hAnsi="Times New Roman" w:cs="Times New Roman"/>
          <w:color w:val="333333"/>
        </w:rPr>
        <w:t xml:space="preserve">que fut la </w:t>
      </w:r>
      <w:r w:rsidR="00A155B4">
        <w:rPr>
          <w:rFonts w:ascii="Times New Roman" w:hAnsi="Times New Roman" w:cs="Times New Roman"/>
          <w:color w:val="333333"/>
        </w:rPr>
        <w:t>m</w:t>
      </w:r>
      <w:r w:rsidR="00A155B4">
        <w:rPr>
          <w:rFonts w:ascii="Times New Roman" w:hAnsi="Times New Roman" w:cs="Times New Roman"/>
          <w:color w:val="333333"/>
        </w:rPr>
        <w:t>i</w:t>
      </w:r>
      <w:r w:rsidR="00A155B4">
        <w:rPr>
          <w:rFonts w:ascii="Times New Roman" w:hAnsi="Times New Roman" w:cs="Times New Roman"/>
          <w:color w:val="333333"/>
        </w:rPr>
        <w:t>nute de silence imposée. Il sera alors facile de répondre à ce manichéisme</w:t>
      </w:r>
      <w:r w:rsidR="00F7678E">
        <w:rPr>
          <w:rFonts w:ascii="Times New Roman" w:hAnsi="Times New Roman" w:cs="Times New Roman"/>
          <w:color w:val="333333"/>
        </w:rPr>
        <w:t xml:space="preserve"> par</w:t>
      </w:r>
      <w:r w:rsidR="00A155B4">
        <w:rPr>
          <w:rFonts w:ascii="Times New Roman" w:hAnsi="Times New Roman" w:cs="Times New Roman"/>
          <w:color w:val="333333"/>
        </w:rPr>
        <w:t xml:space="preserve"> un contre-manichéisme tout aussi pernicieux.</w:t>
      </w:r>
      <w:r w:rsidR="00221548">
        <w:rPr>
          <w:rFonts w:ascii="Times New Roman" w:hAnsi="Times New Roman" w:cs="Times New Roman"/>
          <w:color w:val="333333"/>
        </w:rPr>
        <w:t xml:space="preserve"> </w:t>
      </w:r>
    </w:p>
    <w:p w14:paraId="203F43E4" w14:textId="616F89A2" w:rsidR="00A155B4" w:rsidRDefault="00AF1930" w:rsidP="00533303">
      <w:pPr>
        <w:widowControl w:val="0"/>
        <w:autoSpaceDE w:val="0"/>
        <w:autoSpaceDN w:val="0"/>
        <w:adjustRightInd w:val="0"/>
        <w:spacing w:after="320"/>
        <w:contextualSpacing/>
        <w:jc w:val="both"/>
        <w:rPr>
          <w:rFonts w:ascii="Times New Roman" w:hAnsi="Times New Roman" w:cs="Times New Roman"/>
          <w:color w:val="333333"/>
        </w:rPr>
      </w:pPr>
      <w:r>
        <w:rPr>
          <w:rFonts w:ascii="Times New Roman" w:hAnsi="Times New Roman" w:cs="Times New Roman"/>
          <w:color w:val="333333"/>
        </w:rPr>
        <w:t>Se pose alors la question :</w:t>
      </w:r>
      <w:r w:rsidR="00A155B4">
        <w:rPr>
          <w:rFonts w:ascii="Times New Roman" w:hAnsi="Times New Roman" w:cs="Times New Roman"/>
          <w:color w:val="333333"/>
        </w:rPr>
        <w:t xml:space="preserve"> comment la critique de l'islamophobie peut-elle éviter le man</w:t>
      </w:r>
      <w:r w:rsidR="00A155B4">
        <w:rPr>
          <w:rFonts w:ascii="Times New Roman" w:hAnsi="Times New Roman" w:cs="Times New Roman"/>
          <w:color w:val="333333"/>
        </w:rPr>
        <w:t>i</w:t>
      </w:r>
      <w:r w:rsidR="00A155B4">
        <w:rPr>
          <w:rFonts w:ascii="Times New Roman" w:hAnsi="Times New Roman" w:cs="Times New Roman"/>
          <w:color w:val="333333"/>
        </w:rPr>
        <w:t xml:space="preserve">chéisme et conduire à une lutte antiraciste qui ne se résume pas à ce contre-racisme que serait </w:t>
      </w:r>
      <w:r w:rsidR="00A155B4">
        <w:rPr>
          <w:rFonts w:ascii="Times New Roman" w:hAnsi="Times New Roman" w:cs="Times New Roman"/>
          <w:color w:val="333333"/>
        </w:rPr>
        <w:lastRenderedPageBreak/>
        <w:t>l'islamophilie ?</w:t>
      </w:r>
    </w:p>
    <w:p w14:paraId="370C813C" w14:textId="56EAE6C1" w:rsidR="00971A68" w:rsidRDefault="00971A68" w:rsidP="00533303">
      <w:pPr>
        <w:widowControl w:val="0"/>
        <w:autoSpaceDE w:val="0"/>
        <w:autoSpaceDN w:val="0"/>
        <w:adjustRightInd w:val="0"/>
        <w:spacing w:after="320"/>
        <w:contextualSpacing/>
        <w:jc w:val="both"/>
        <w:rPr>
          <w:rFonts w:ascii="Times New Roman" w:hAnsi="Times New Roman" w:cs="Times New Roman"/>
          <w:color w:val="333333"/>
        </w:rPr>
      </w:pPr>
      <w:r>
        <w:rPr>
          <w:rFonts w:ascii="Times New Roman" w:hAnsi="Times New Roman" w:cs="Times New Roman"/>
          <w:color w:val="333333"/>
        </w:rPr>
        <w:t>Peut-être faut-il remonter aux sources de cette islamophobie. Sur le court terme, on peut y voir la conséquence de la colonisation mais les sentiments islamophobes remontent plus loin</w:t>
      </w:r>
      <w:r w:rsidR="001C1CD1">
        <w:rPr>
          <w:rFonts w:ascii="Times New Roman" w:hAnsi="Times New Roman" w:cs="Times New Roman"/>
          <w:color w:val="333333"/>
        </w:rPr>
        <w:t>,</w:t>
      </w:r>
      <w:r>
        <w:rPr>
          <w:rFonts w:ascii="Times New Roman" w:hAnsi="Times New Roman" w:cs="Times New Roman"/>
          <w:color w:val="333333"/>
        </w:rPr>
        <w:t xml:space="preserve"> alimentés par le conflit entre le monde chrétien européen et le monde arabo-musulman</w:t>
      </w:r>
      <w:r w:rsidR="000571F3">
        <w:rPr>
          <w:rFonts w:ascii="Times New Roman" w:hAnsi="Times New Roman" w:cs="Times New Roman"/>
          <w:color w:val="333333"/>
        </w:rPr>
        <w:t>, conflit</w:t>
      </w:r>
      <w:r w:rsidR="00434D62">
        <w:rPr>
          <w:rFonts w:ascii="Times New Roman" w:hAnsi="Times New Roman" w:cs="Times New Roman"/>
          <w:color w:val="333333"/>
        </w:rPr>
        <w:t xml:space="preserve"> qui s'est développé dès l'origine de l'Islam</w:t>
      </w:r>
      <w:r>
        <w:rPr>
          <w:rStyle w:val="Marquenotebasdepage"/>
          <w:rFonts w:ascii="Times New Roman" w:hAnsi="Times New Roman" w:cs="Times New Roman"/>
          <w:color w:val="333333"/>
        </w:rPr>
        <w:footnoteReference w:id="5"/>
      </w:r>
      <w:r>
        <w:rPr>
          <w:rFonts w:ascii="Times New Roman" w:hAnsi="Times New Roman" w:cs="Times New Roman"/>
          <w:color w:val="333333"/>
        </w:rPr>
        <w:t>.</w:t>
      </w:r>
      <w:r w:rsidR="00AB0370">
        <w:rPr>
          <w:rFonts w:ascii="Times New Roman" w:hAnsi="Times New Roman" w:cs="Times New Roman"/>
          <w:color w:val="333333"/>
        </w:rPr>
        <w:t xml:space="preserve"> Il faudrait aussi préciser que ce conflit est d'autant plus fort que le monde chrétien et le monde arabo-musulman s'appuient sur les mêmes sources, le monothéisme biblique et le rationalisme grec. Il faut donc regarder du côté de la longue durée, au sens de Braudel, pour comprendre </w:t>
      </w:r>
      <w:r w:rsidR="00CF5606">
        <w:rPr>
          <w:rFonts w:ascii="Times New Roman" w:hAnsi="Times New Roman" w:cs="Times New Roman"/>
          <w:color w:val="333333"/>
        </w:rPr>
        <w:t>les enjeux de</w:t>
      </w:r>
      <w:r w:rsidR="00AB0370">
        <w:rPr>
          <w:rFonts w:ascii="Times New Roman" w:hAnsi="Times New Roman" w:cs="Times New Roman"/>
          <w:color w:val="333333"/>
        </w:rPr>
        <w:t xml:space="preserve"> ce conflit.</w:t>
      </w:r>
      <w:r w:rsidR="001C1CD1">
        <w:rPr>
          <w:rFonts w:ascii="Times New Roman" w:hAnsi="Times New Roman" w:cs="Times New Roman"/>
          <w:color w:val="333333"/>
        </w:rPr>
        <w:t xml:space="preserve"> </w:t>
      </w:r>
    </w:p>
    <w:p w14:paraId="1F368B88" w14:textId="0D8690C1" w:rsidR="00170AD8" w:rsidRDefault="006E1527" w:rsidP="00533303">
      <w:pPr>
        <w:widowControl w:val="0"/>
        <w:autoSpaceDE w:val="0"/>
        <w:autoSpaceDN w:val="0"/>
        <w:adjustRightInd w:val="0"/>
        <w:spacing w:after="320"/>
        <w:contextualSpacing/>
        <w:jc w:val="both"/>
        <w:rPr>
          <w:rFonts w:ascii="Times New Roman" w:hAnsi="Times New Roman" w:cs="Times New Roman"/>
          <w:color w:val="333333"/>
        </w:rPr>
      </w:pPr>
      <w:r>
        <w:rPr>
          <w:rFonts w:ascii="Times New Roman" w:hAnsi="Times New Roman" w:cs="Times New Roman"/>
          <w:color w:val="333333"/>
        </w:rPr>
        <w:t>O</w:t>
      </w:r>
      <w:r w:rsidR="001C1CD1">
        <w:rPr>
          <w:rFonts w:ascii="Times New Roman" w:hAnsi="Times New Roman" w:cs="Times New Roman"/>
          <w:color w:val="333333"/>
        </w:rPr>
        <w:t xml:space="preserve">n rencontre </w:t>
      </w:r>
      <w:r>
        <w:rPr>
          <w:rFonts w:ascii="Times New Roman" w:hAnsi="Times New Roman" w:cs="Times New Roman"/>
          <w:color w:val="333333"/>
        </w:rPr>
        <w:t xml:space="preserve">ici </w:t>
      </w:r>
      <w:r w:rsidR="001C1CD1">
        <w:rPr>
          <w:rFonts w:ascii="Times New Roman" w:hAnsi="Times New Roman" w:cs="Times New Roman"/>
          <w:color w:val="333333"/>
        </w:rPr>
        <w:t>une double ignorance. D'une part l'idée occidentale que la civilisatio</w:t>
      </w:r>
      <w:r w:rsidR="00170AD8">
        <w:rPr>
          <w:rFonts w:ascii="Times New Roman" w:hAnsi="Times New Roman" w:cs="Times New Roman"/>
          <w:color w:val="333333"/>
        </w:rPr>
        <w:t>n est née dans le monde chrétien</w:t>
      </w:r>
      <w:r w:rsidR="00170AD8">
        <w:rPr>
          <w:rStyle w:val="Marquenotebasdepage"/>
          <w:rFonts w:ascii="Times New Roman" w:hAnsi="Times New Roman" w:cs="Times New Roman"/>
          <w:color w:val="333333"/>
        </w:rPr>
        <w:footnoteReference w:id="6"/>
      </w:r>
      <w:r w:rsidR="001C1CD1">
        <w:rPr>
          <w:rFonts w:ascii="Times New Roman" w:hAnsi="Times New Roman" w:cs="Times New Roman"/>
          <w:color w:val="333333"/>
        </w:rPr>
        <w:t xml:space="preserve"> et que c'est ce monde qui a apporté la civilisati</w:t>
      </w:r>
      <w:r w:rsidR="00D72A3B">
        <w:rPr>
          <w:rFonts w:ascii="Times New Roman" w:hAnsi="Times New Roman" w:cs="Times New Roman"/>
          <w:color w:val="333333"/>
        </w:rPr>
        <w:t>on à l'ensemble du</w:t>
      </w:r>
      <w:r w:rsidR="001C1CD1">
        <w:rPr>
          <w:rFonts w:ascii="Times New Roman" w:hAnsi="Times New Roman" w:cs="Times New Roman"/>
          <w:color w:val="333333"/>
        </w:rPr>
        <w:t xml:space="preserve"> monde, ce que certains </w:t>
      </w:r>
      <w:r w:rsidR="005E7BC4">
        <w:rPr>
          <w:rFonts w:ascii="Times New Roman" w:hAnsi="Times New Roman" w:cs="Times New Roman"/>
          <w:color w:val="333333"/>
        </w:rPr>
        <w:t>pensent</w:t>
      </w:r>
      <w:r w:rsidR="001C1CD1">
        <w:rPr>
          <w:rFonts w:ascii="Times New Roman" w:hAnsi="Times New Roman" w:cs="Times New Roman"/>
          <w:color w:val="333333"/>
        </w:rPr>
        <w:t xml:space="preserve"> encore aujourd'hui </w:t>
      </w:r>
      <w:r w:rsidR="005E7BC4">
        <w:rPr>
          <w:rFonts w:ascii="Times New Roman" w:hAnsi="Times New Roman" w:cs="Times New Roman"/>
          <w:color w:val="333333"/>
        </w:rPr>
        <w:t>lorsqu'ils parlent du</w:t>
      </w:r>
      <w:r w:rsidR="001C1CD1">
        <w:rPr>
          <w:rFonts w:ascii="Times New Roman" w:hAnsi="Times New Roman" w:cs="Times New Roman"/>
          <w:color w:val="333333"/>
        </w:rPr>
        <w:t xml:space="preserve"> rôle positif de la col</w:t>
      </w:r>
      <w:r w:rsidR="001C1CD1">
        <w:rPr>
          <w:rFonts w:ascii="Times New Roman" w:hAnsi="Times New Roman" w:cs="Times New Roman"/>
          <w:color w:val="333333"/>
        </w:rPr>
        <w:t>o</w:t>
      </w:r>
      <w:r w:rsidR="001C1CD1">
        <w:rPr>
          <w:rFonts w:ascii="Times New Roman" w:hAnsi="Times New Roman" w:cs="Times New Roman"/>
          <w:color w:val="333333"/>
        </w:rPr>
        <w:t>nisation européenne. D'autre part, la méconna</w:t>
      </w:r>
      <w:r w:rsidR="001A029C">
        <w:rPr>
          <w:rFonts w:ascii="Times New Roman" w:hAnsi="Times New Roman" w:cs="Times New Roman"/>
          <w:color w:val="333333"/>
        </w:rPr>
        <w:t>i</w:t>
      </w:r>
      <w:r w:rsidR="001C1CD1">
        <w:rPr>
          <w:rFonts w:ascii="Times New Roman" w:hAnsi="Times New Roman" w:cs="Times New Roman"/>
          <w:color w:val="333333"/>
        </w:rPr>
        <w:t xml:space="preserve">ssance de ce qui est commun </w:t>
      </w:r>
      <w:r w:rsidR="001A029C">
        <w:rPr>
          <w:rFonts w:ascii="Times New Roman" w:hAnsi="Times New Roman" w:cs="Times New Roman"/>
          <w:color w:val="333333"/>
        </w:rPr>
        <w:t xml:space="preserve">aux deux rives de la Méditerranée, au monde chrétien et au monde arabo-musulman, savoir le rationalisme grec et le monothéisme biblique. Dans ce mauvais livre qui s'appelle </w:t>
      </w:r>
      <w:r w:rsidR="001A029C" w:rsidRPr="001A029C">
        <w:rPr>
          <w:rFonts w:ascii="Times New Roman" w:hAnsi="Times New Roman" w:cs="Times New Roman"/>
          <w:i/>
          <w:color w:val="333333"/>
        </w:rPr>
        <w:t>Le clash des civilisations</w:t>
      </w:r>
      <w:r w:rsidR="001A029C">
        <w:rPr>
          <w:rStyle w:val="Marquenotebasdepage"/>
          <w:rFonts w:ascii="Times New Roman" w:hAnsi="Times New Roman" w:cs="Times New Roman"/>
          <w:color w:val="333333"/>
        </w:rPr>
        <w:footnoteReference w:id="7"/>
      </w:r>
      <w:r w:rsidR="001A029C">
        <w:rPr>
          <w:rFonts w:ascii="Times New Roman" w:hAnsi="Times New Roman" w:cs="Times New Roman"/>
          <w:color w:val="333333"/>
        </w:rPr>
        <w:t xml:space="preserve">, l'auteur qui distingue entre sept ou huit civilisations selon les chapitres, n'a pas compris la proximité entre ce qu'il appelle la civilisation occidentale et </w:t>
      </w:r>
      <w:r w:rsidR="00E6096F">
        <w:rPr>
          <w:rFonts w:ascii="Times New Roman" w:hAnsi="Times New Roman" w:cs="Times New Roman"/>
          <w:color w:val="333333"/>
        </w:rPr>
        <w:t xml:space="preserve">ce qu'il appelle </w:t>
      </w:r>
      <w:r w:rsidR="001A029C">
        <w:rPr>
          <w:rFonts w:ascii="Times New Roman" w:hAnsi="Times New Roman" w:cs="Times New Roman"/>
          <w:color w:val="333333"/>
        </w:rPr>
        <w:t>la civilisation islamique, proximité marquée, au cours de l'histoire, à la fois par les conflits guerriers et par les échanges diplomatiques et culturels</w:t>
      </w:r>
      <w:r w:rsidR="00D72A3B">
        <w:rPr>
          <w:rStyle w:val="Marquenotebasdepage"/>
          <w:rFonts w:ascii="Times New Roman" w:hAnsi="Times New Roman" w:cs="Times New Roman"/>
          <w:color w:val="333333"/>
        </w:rPr>
        <w:footnoteReference w:id="8"/>
      </w:r>
      <w:r w:rsidR="001A029C">
        <w:rPr>
          <w:rFonts w:ascii="Times New Roman" w:hAnsi="Times New Roman" w:cs="Times New Roman"/>
          <w:color w:val="333333"/>
        </w:rPr>
        <w:t>. Mais c'est peut-être cette proximité qui amplifie les conflits.</w:t>
      </w:r>
    </w:p>
    <w:p w14:paraId="540CEDAA" w14:textId="13A63CC7" w:rsidR="00C40FA5" w:rsidRDefault="0000450A" w:rsidP="00533303">
      <w:pPr>
        <w:widowControl w:val="0"/>
        <w:autoSpaceDE w:val="0"/>
        <w:autoSpaceDN w:val="0"/>
        <w:adjustRightInd w:val="0"/>
        <w:spacing w:after="320"/>
        <w:contextualSpacing/>
        <w:jc w:val="both"/>
        <w:rPr>
          <w:rFonts w:ascii="Times New Roman" w:hAnsi="Times New Roman" w:cs="Times New Roman"/>
          <w:color w:val="333333"/>
        </w:rPr>
      </w:pPr>
      <w:r>
        <w:rPr>
          <w:rFonts w:ascii="Times New Roman" w:hAnsi="Times New Roman" w:cs="Times New Roman"/>
          <w:color w:val="333333"/>
        </w:rPr>
        <w:t>C'est dans cet arrière-fond historique sur les relations entre le monde chré</w:t>
      </w:r>
      <w:r w:rsidR="00D72A3B">
        <w:rPr>
          <w:rFonts w:ascii="Times New Roman" w:hAnsi="Times New Roman" w:cs="Times New Roman"/>
          <w:color w:val="333333"/>
        </w:rPr>
        <w:t>tien et le monde arabo-musulman</w:t>
      </w:r>
      <w:r>
        <w:rPr>
          <w:rFonts w:ascii="Times New Roman" w:hAnsi="Times New Roman" w:cs="Times New Roman"/>
          <w:color w:val="333333"/>
        </w:rPr>
        <w:t xml:space="preserve"> qu'il faut comprendre le développement de l'islamophobie </w:t>
      </w:r>
      <w:r w:rsidRPr="008622A7">
        <w:rPr>
          <w:rFonts w:ascii="Times New Roman" w:hAnsi="Times New Roman" w:cs="Times New Roman"/>
          <w:i/>
          <w:color w:val="333333"/>
        </w:rPr>
        <w:t>via</w:t>
      </w:r>
      <w:r>
        <w:rPr>
          <w:rFonts w:ascii="Times New Roman" w:hAnsi="Times New Roman" w:cs="Times New Roman"/>
          <w:color w:val="333333"/>
        </w:rPr>
        <w:t xml:space="preserve"> la colonisation et ses séquelles. L'Europe colonisatrice a cherché des justifications idéologiques de son h</w:t>
      </w:r>
      <w:r>
        <w:rPr>
          <w:rFonts w:ascii="Times New Roman" w:hAnsi="Times New Roman" w:cs="Times New Roman"/>
          <w:color w:val="333333"/>
        </w:rPr>
        <w:t>é</w:t>
      </w:r>
      <w:r w:rsidR="00276213">
        <w:rPr>
          <w:rFonts w:ascii="Times New Roman" w:hAnsi="Times New Roman" w:cs="Times New Roman"/>
          <w:color w:val="333333"/>
        </w:rPr>
        <w:t>gémonie et on sait que</w:t>
      </w:r>
      <w:r>
        <w:rPr>
          <w:rFonts w:ascii="Times New Roman" w:hAnsi="Times New Roman" w:cs="Times New Roman"/>
          <w:color w:val="333333"/>
        </w:rPr>
        <w:t xml:space="preserve"> le racisme</w:t>
      </w:r>
      <w:r w:rsidR="00AF1930">
        <w:rPr>
          <w:rFonts w:ascii="Times New Roman" w:hAnsi="Times New Roman" w:cs="Times New Roman"/>
          <w:color w:val="333333"/>
        </w:rPr>
        <w:t>,</w:t>
      </w:r>
      <w:r>
        <w:rPr>
          <w:rFonts w:ascii="Times New Roman" w:hAnsi="Times New Roman" w:cs="Times New Roman"/>
          <w:color w:val="333333"/>
        </w:rPr>
        <w:t xml:space="preserve"> défini moins comme</w:t>
      </w:r>
      <w:r w:rsidR="008C1199">
        <w:rPr>
          <w:rFonts w:ascii="Times New Roman" w:hAnsi="Times New Roman" w:cs="Times New Roman"/>
          <w:color w:val="333333"/>
        </w:rPr>
        <w:t xml:space="preserve"> l'affirmation de</w:t>
      </w:r>
      <w:r>
        <w:rPr>
          <w:rFonts w:ascii="Times New Roman" w:hAnsi="Times New Roman" w:cs="Times New Roman"/>
          <w:color w:val="333333"/>
        </w:rPr>
        <w:t xml:space="preserve"> l'existence de</w:t>
      </w:r>
      <w:r w:rsidR="008C1199">
        <w:rPr>
          <w:rFonts w:ascii="Times New Roman" w:hAnsi="Times New Roman" w:cs="Times New Roman"/>
          <w:color w:val="333333"/>
        </w:rPr>
        <w:t>s</w:t>
      </w:r>
      <w:r>
        <w:rPr>
          <w:rFonts w:ascii="Times New Roman" w:hAnsi="Times New Roman" w:cs="Times New Roman"/>
          <w:color w:val="333333"/>
        </w:rPr>
        <w:t xml:space="preserve"> races humaines que comme l'inégalité entre ces races</w:t>
      </w:r>
      <w:r w:rsidR="00AF1930">
        <w:rPr>
          <w:rFonts w:ascii="Times New Roman" w:hAnsi="Times New Roman" w:cs="Times New Roman"/>
          <w:color w:val="333333"/>
        </w:rPr>
        <w:t>,</w:t>
      </w:r>
      <w:r>
        <w:rPr>
          <w:rFonts w:ascii="Times New Roman" w:hAnsi="Times New Roman" w:cs="Times New Roman"/>
          <w:color w:val="333333"/>
        </w:rPr>
        <w:t xml:space="preserve"> </w:t>
      </w:r>
      <w:r w:rsidR="00276213">
        <w:rPr>
          <w:rFonts w:ascii="Times New Roman" w:hAnsi="Times New Roman" w:cs="Times New Roman"/>
          <w:color w:val="333333"/>
        </w:rPr>
        <w:t>a été</w:t>
      </w:r>
      <w:r w:rsidR="00A61ABE">
        <w:rPr>
          <w:rFonts w:ascii="Times New Roman" w:hAnsi="Times New Roman" w:cs="Times New Roman"/>
          <w:color w:val="333333"/>
        </w:rPr>
        <w:t xml:space="preserve"> </w:t>
      </w:r>
      <w:r>
        <w:rPr>
          <w:rFonts w:ascii="Times New Roman" w:hAnsi="Times New Roman" w:cs="Times New Roman"/>
          <w:color w:val="333333"/>
        </w:rPr>
        <w:t>l'une des principa</w:t>
      </w:r>
      <w:r w:rsidR="00301ED1">
        <w:rPr>
          <w:rFonts w:ascii="Times New Roman" w:hAnsi="Times New Roman" w:cs="Times New Roman"/>
          <w:color w:val="333333"/>
        </w:rPr>
        <w:t>les justifications, que cette volonté d'hégémonie</w:t>
      </w:r>
      <w:r>
        <w:rPr>
          <w:rFonts w:ascii="Times New Roman" w:hAnsi="Times New Roman" w:cs="Times New Roman"/>
          <w:color w:val="333333"/>
        </w:rPr>
        <w:t xml:space="preserve"> se soit appuyé</w:t>
      </w:r>
      <w:r w:rsidR="00301ED1">
        <w:rPr>
          <w:rFonts w:ascii="Times New Roman" w:hAnsi="Times New Roman" w:cs="Times New Roman"/>
          <w:color w:val="333333"/>
        </w:rPr>
        <w:t>e,</w:t>
      </w:r>
      <w:r>
        <w:rPr>
          <w:rFonts w:ascii="Times New Roman" w:hAnsi="Times New Roman" w:cs="Times New Roman"/>
          <w:color w:val="333333"/>
        </w:rPr>
        <w:t xml:space="preserve"> au temps du christianisme triomphant</w:t>
      </w:r>
      <w:r w:rsidR="00301ED1">
        <w:rPr>
          <w:rFonts w:ascii="Times New Roman" w:hAnsi="Times New Roman" w:cs="Times New Roman"/>
          <w:color w:val="333333"/>
        </w:rPr>
        <w:t>,</w:t>
      </w:r>
      <w:r>
        <w:rPr>
          <w:rFonts w:ascii="Times New Roman" w:hAnsi="Times New Roman" w:cs="Times New Roman"/>
          <w:color w:val="333333"/>
        </w:rPr>
        <w:t xml:space="preserve"> </w:t>
      </w:r>
      <w:r w:rsidR="005E7BC4">
        <w:rPr>
          <w:rFonts w:ascii="Times New Roman" w:hAnsi="Times New Roman" w:cs="Times New Roman"/>
          <w:color w:val="333333"/>
        </w:rPr>
        <w:t>su</w:t>
      </w:r>
      <w:r>
        <w:rPr>
          <w:rFonts w:ascii="Times New Roman" w:hAnsi="Times New Roman" w:cs="Times New Roman"/>
          <w:color w:val="333333"/>
        </w:rPr>
        <w:t>r la sup</w:t>
      </w:r>
      <w:r>
        <w:rPr>
          <w:rFonts w:ascii="Times New Roman" w:hAnsi="Times New Roman" w:cs="Times New Roman"/>
          <w:color w:val="333333"/>
        </w:rPr>
        <w:t>é</w:t>
      </w:r>
      <w:r>
        <w:rPr>
          <w:rFonts w:ascii="Times New Roman" w:hAnsi="Times New Roman" w:cs="Times New Roman"/>
          <w:color w:val="333333"/>
        </w:rPr>
        <w:t xml:space="preserve">riorité </w:t>
      </w:r>
      <w:r w:rsidR="00A61ABE">
        <w:rPr>
          <w:rFonts w:ascii="Times New Roman" w:hAnsi="Times New Roman" w:cs="Times New Roman"/>
          <w:color w:val="333333"/>
        </w:rPr>
        <w:t>proclamée</w:t>
      </w:r>
      <w:r>
        <w:rPr>
          <w:rFonts w:ascii="Times New Roman" w:hAnsi="Times New Roman" w:cs="Times New Roman"/>
          <w:color w:val="333333"/>
        </w:rPr>
        <w:t xml:space="preserve"> des Européens porteurs d</w:t>
      </w:r>
      <w:r w:rsidR="008622A7">
        <w:rPr>
          <w:rFonts w:ascii="Times New Roman" w:hAnsi="Times New Roman" w:cs="Times New Roman"/>
          <w:color w:val="333333"/>
        </w:rPr>
        <w:t>e la foi</w:t>
      </w:r>
      <w:r>
        <w:rPr>
          <w:rFonts w:ascii="Times New Roman" w:hAnsi="Times New Roman" w:cs="Times New Roman"/>
          <w:color w:val="333333"/>
        </w:rPr>
        <w:t xml:space="preserve"> </w:t>
      </w:r>
      <w:r w:rsidR="008622A7">
        <w:rPr>
          <w:rFonts w:ascii="Times New Roman" w:hAnsi="Times New Roman" w:cs="Times New Roman"/>
          <w:color w:val="333333"/>
        </w:rPr>
        <w:t xml:space="preserve">chrétienne, </w:t>
      </w:r>
      <w:r>
        <w:rPr>
          <w:rFonts w:ascii="Times New Roman" w:hAnsi="Times New Roman" w:cs="Times New Roman"/>
          <w:color w:val="333333"/>
        </w:rPr>
        <w:t>puis, à l'époque du développ</w:t>
      </w:r>
      <w:r>
        <w:rPr>
          <w:rFonts w:ascii="Times New Roman" w:hAnsi="Times New Roman" w:cs="Times New Roman"/>
          <w:color w:val="333333"/>
        </w:rPr>
        <w:t>e</w:t>
      </w:r>
      <w:r>
        <w:rPr>
          <w:rFonts w:ascii="Times New Roman" w:hAnsi="Times New Roman" w:cs="Times New Roman"/>
          <w:color w:val="333333"/>
        </w:rPr>
        <w:t xml:space="preserve">ment scientifique, </w:t>
      </w:r>
      <w:r w:rsidR="005E7BC4">
        <w:rPr>
          <w:rFonts w:ascii="Times New Roman" w:hAnsi="Times New Roman" w:cs="Times New Roman"/>
          <w:color w:val="333333"/>
        </w:rPr>
        <w:t>su</w:t>
      </w:r>
      <w:r>
        <w:rPr>
          <w:rFonts w:ascii="Times New Roman" w:hAnsi="Times New Roman" w:cs="Times New Roman"/>
          <w:color w:val="333333"/>
        </w:rPr>
        <w:t xml:space="preserve">r la supériorité </w:t>
      </w:r>
      <w:r w:rsidR="00A61ABE">
        <w:rPr>
          <w:rFonts w:ascii="Times New Roman" w:hAnsi="Times New Roman" w:cs="Times New Roman"/>
          <w:color w:val="333333"/>
        </w:rPr>
        <w:t>proclamée</w:t>
      </w:r>
      <w:r>
        <w:rPr>
          <w:rFonts w:ascii="Times New Roman" w:hAnsi="Times New Roman" w:cs="Times New Roman"/>
          <w:color w:val="333333"/>
        </w:rPr>
        <w:t xml:space="preserve"> de la race blanche, </w:t>
      </w:r>
      <w:r w:rsidR="00301ED1">
        <w:rPr>
          <w:rFonts w:ascii="Times New Roman" w:hAnsi="Times New Roman" w:cs="Times New Roman"/>
          <w:color w:val="333333"/>
        </w:rPr>
        <w:t>et,</w:t>
      </w:r>
      <w:r w:rsidR="00EA4324">
        <w:rPr>
          <w:rFonts w:ascii="Times New Roman" w:hAnsi="Times New Roman" w:cs="Times New Roman"/>
          <w:color w:val="333333"/>
        </w:rPr>
        <w:t xml:space="preserve"> de façon plus restrictive</w:t>
      </w:r>
      <w:r w:rsidR="00301ED1">
        <w:rPr>
          <w:rFonts w:ascii="Times New Roman" w:hAnsi="Times New Roman" w:cs="Times New Roman"/>
          <w:color w:val="333333"/>
        </w:rPr>
        <w:t>,</w:t>
      </w:r>
      <w:r w:rsidR="005E7BC4">
        <w:rPr>
          <w:rFonts w:ascii="Times New Roman" w:hAnsi="Times New Roman" w:cs="Times New Roman"/>
          <w:color w:val="333333"/>
        </w:rPr>
        <w:t xml:space="preserve"> su</w:t>
      </w:r>
      <w:r>
        <w:rPr>
          <w:rFonts w:ascii="Times New Roman" w:hAnsi="Times New Roman" w:cs="Times New Roman"/>
          <w:color w:val="333333"/>
        </w:rPr>
        <w:t>r la supériorité des Indo-Européens, encore que pour les besoins de l'idéo</w:t>
      </w:r>
      <w:r w:rsidR="00F53446">
        <w:rPr>
          <w:rFonts w:ascii="Times New Roman" w:hAnsi="Times New Roman" w:cs="Times New Roman"/>
          <w:color w:val="333333"/>
        </w:rPr>
        <w:t>logie raciste, on ait exclu de cette supériorité le</w:t>
      </w:r>
      <w:r w:rsidR="00D72A3B">
        <w:rPr>
          <w:rFonts w:ascii="Times New Roman" w:hAnsi="Times New Roman" w:cs="Times New Roman"/>
          <w:color w:val="333333"/>
        </w:rPr>
        <w:t xml:space="preserve">s Indo-Européens non européens, </w:t>
      </w:r>
      <w:r w:rsidR="00F53446">
        <w:rPr>
          <w:rFonts w:ascii="Times New Roman" w:hAnsi="Times New Roman" w:cs="Times New Roman"/>
          <w:color w:val="333333"/>
        </w:rPr>
        <w:t xml:space="preserve">ainsi </w:t>
      </w:r>
      <w:r w:rsidR="008622A7">
        <w:rPr>
          <w:rFonts w:ascii="Times New Roman" w:hAnsi="Times New Roman" w:cs="Times New Roman"/>
          <w:color w:val="333333"/>
        </w:rPr>
        <w:t>l</w:t>
      </w:r>
      <w:r w:rsidR="00D72A3B">
        <w:rPr>
          <w:rFonts w:ascii="Times New Roman" w:hAnsi="Times New Roman" w:cs="Times New Roman"/>
          <w:color w:val="333333"/>
        </w:rPr>
        <w:t>'Iran et l'Inde</w:t>
      </w:r>
      <w:r w:rsidR="00F53446">
        <w:rPr>
          <w:rFonts w:ascii="Times New Roman" w:hAnsi="Times New Roman" w:cs="Times New Roman"/>
          <w:color w:val="333333"/>
        </w:rPr>
        <w:t>. A l'époque de la colonisation</w:t>
      </w:r>
      <w:r w:rsidR="008622A7">
        <w:rPr>
          <w:rFonts w:ascii="Times New Roman" w:hAnsi="Times New Roman" w:cs="Times New Roman"/>
          <w:color w:val="333333"/>
        </w:rPr>
        <w:t>,</w:t>
      </w:r>
      <w:r w:rsidR="00F53446">
        <w:rPr>
          <w:rFonts w:ascii="Times New Roman" w:hAnsi="Times New Roman" w:cs="Times New Roman"/>
          <w:color w:val="333333"/>
        </w:rPr>
        <w:t xml:space="preserve"> cette supériorité allait de soi pour la plupart des Européens, après la déc</w:t>
      </w:r>
      <w:r w:rsidR="00F53446">
        <w:rPr>
          <w:rFonts w:ascii="Times New Roman" w:hAnsi="Times New Roman" w:cs="Times New Roman"/>
          <w:color w:val="333333"/>
        </w:rPr>
        <w:t>o</w:t>
      </w:r>
      <w:r w:rsidR="00F53446">
        <w:rPr>
          <w:rFonts w:ascii="Times New Roman" w:hAnsi="Times New Roman" w:cs="Times New Roman"/>
          <w:color w:val="333333"/>
        </w:rPr>
        <w:t xml:space="preserve">lonisation, le racisme est apparu comme une façon, pour les Européens, de se protéger contre "l'invasion" d'une immigration provenant des anciennes colonies. C'est ainsi qu'en France, </w:t>
      </w:r>
      <w:r w:rsidR="00936872">
        <w:rPr>
          <w:rFonts w:ascii="Times New Roman" w:hAnsi="Times New Roman" w:cs="Times New Roman"/>
          <w:color w:val="333333"/>
        </w:rPr>
        <w:t>laquelle</w:t>
      </w:r>
      <w:r w:rsidR="00F53446">
        <w:rPr>
          <w:rFonts w:ascii="Times New Roman" w:hAnsi="Times New Roman" w:cs="Times New Roman"/>
          <w:color w:val="333333"/>
        </w:rPr>
        <w:t xml:space="preserve"> n'a pas toujours été accueillante envers les immigrés européens, une nouvelle forme de refus est apparu</w:t>
      </w:r>
      <w:r w:rsidR="008622A7">
        <w:rPr>
          <w:rFonts w:ascii="Times New Roman" w:hAnsi="Times New Roman" w:cs="Times New Roman"/>
          <w:color w:val="333333"/>
        </w:rPr>
        <w:t>e</w:t>
      </w:r>
      <w:r w:rsidR="00F53446">
        <w:rPr>
          <w:rFonts w:ascii="Times New Roman" w:hAnsi="Times New Roman" w:cs="Times New Roman"/>
          <w:color w:val="333333"/>
        </w:rPr>
        <w:t xml:space="preserve"> avec le numérotage des générations des descendants des immigrés venus des anciennes colonies françaises. Dire </w:t>
      </w:r>
      <w:r w:rsidR="008622A7">
        <w:rPr>
          <w:rFonts w:ascii="Times New Roman" w:hAnsi="Times New Roman" w:cs="Times New Roman"/>
          <w:color w:val="333333"/>
        </w:rPr>
        <w:t xml:space="preserve">aux </w:t>
      </w:r>
      <w:r w:rsidR="00F53446">
        <w:rPr>
          <w:rFonts w:ascii="Times New Roman" w:hAnsi="Times New Roman" w:cs="Times New Roman"/>
          <w:color w:val="333333"/>
        </w:rPr>
        <w:t>enfant</w:t>
      </w:r>
      <w:r w:rsidR="008622A7">
        <w:rPr>
          <w:rFonts w:ascii="Times New Roman" w:hAnsi="Times New Roman" w:cs="Times New Roman"/>
          <w:color w:val="333333"/>
        </w:rPr>
        <w:t>s</w:t>
      </w:r>
      <w:r w:rsidR="00F53446">
        <w:rPr>
          <w:rFonts w:ascii="Times New Roman" w:hAnsi="Times New Roman" w:cs="Times New Roman"/>
          <w:color w:val="333333"/>
        </w:rPr>
        <w:t xml:space="preserve"> ou </w:t>
      </w:r>
      <w:r w:rsidR="008622A7">
        <w:rPr>
          <w:rFonts w:ascii="Times New Roman" w:hAnsi="Times New Roman" w:cs="Times New Roman"/>
          <w:color w:val="333333"/>
        </w:rPr>
        <w:t>aux</w:t>
      </w:r>
      <w:r w:rsidR="00F53446">
        <w:rPr>
          <w:rFonts w:ascii="Times New Roman" w:hAnsi="Times New Roman" w:cs="Times New Roman"/>
          <w:color w:val="333333"/>
        </w:rPr>
        <w:t xml:space="preserve"> petit</w:t>
      </w:r>
      <w:r w:rsidR="008622A7">
        <w:rPr>
          <w:rFonts w:ascii="Times New Roman" w:hAnsi="Times New Roman" w:cs="Times New Roman"/>
          <w:color w:val="333333"/>
        </w:rPr>
        <w:t>s</w:t>
      </w:r>
      <w:r w:rsidR="00F53446">
        <w:rPr>
          <w:rFonts w:ascii="Times New Roman" w:hAnsi="Times New Roman" w:cs="Times New Roman"/>
          <w:color w:val="333333"/>
        </w:rPr>
        <w:t>-enfant</w:t>
      </w:r>
      <w:r w:rsidR="008209C5">
        <w:rPr>
          <w:rFonts w:ascii="Times New Roman" w:hAnsi="Times New Roman" w:cs="Times New Roman"/>
          <w:color w:val="333333"/>
        </w:rPr>
        <w:t>s</w:t>
      </w:r>
      <w:r w:rsidR="00F53446">
        <w:rPr>
          <w:rFonts w:ascii="Times New Roman" w:hAnsi="Times New Roman" w:cs="Times New Roman"/>
          <w:color w:val="333333"/>
        </w:rPr>
        <w:t xml:space="preserve"> d'immigré</w:t>
      </w:r>
      <w:r w:rsidR="00301ED1">
        <w:rPr>
          <w:rFonts w:ascii="Times New Roman" w:hAnsi="Times New Roman" w:cs="Times New Roman"/>
          <w:color w:val="333333"/>
        </w:rPr>
        <w:t>s</w:t>
      </w:r>
      <w:r w:rsidR="00C54378">
        <w:rPr>
          <w:rFonts w:ascii="Times New Roman" w:hAnsi="Times New Roman" w:cs="Times New Roman"/>
          <w:color w:val="333333"/>
        </w:rPr>
        <w:t>, aujou</w:t>
      </w:r>
      <w:r w:rsidR="00C54378">
        <w:rPr>
          <w:rFonts w:ascii="Times New Roman" w:hAnsi="Times New Roman" w:cs="Times New Roman"/>
          <w:color w:val="333333"/>
        </w:rPr>
        <w:t>r</w:t>
      </w:r>
      <w:r w:rsidR="00C54378">
        <w:rPr>
          <w:rFonts w:ascii="Times New Roman" w:hAnsi="Times New Roman" w:cs="Times New Roman"/>
          <w:color w:val="333333"/>
        </w:rPr>
        <w:t>d'hui de nationalité française,</w:t>
      </w:r>
      <w:r w:rsidR="00F53446">
        <w:rPr>
          <w:rFonts w:ascii="Times New Roman" w:hAnsi="Times New Roman" w:cs="Times New Roman"/>
          <w:color w:val="333333"/>
        </w:rPr>
        <w:t xml:space="preserve"> </w:t>
      </w:r>
      <w:r w:rsidR="00C54378">
        <w:rPr>
          <w:rFonts w:ascii="Times New Roman" w:hAnsi="Times New Roman" w:cs="Times New Roman"/>
          <w:color w:val="333333"/>
        </w:rPr>
        <w:t>qu'il</w:t>
      </w:r>
      <w:r w:rsidR="008622A7">
        <w:rPr>
          <w:rFonts w:ascii="Times New Roman" w:hAnsi="Times New Roman" w:cs="Times New Roman"/>
          <w:color w:val="333333"/>
        </w:rPr>
        <w:t>s</w:t>
      </w:r>
      <w:r w:rsidR="00C54378">
        <w:rPr>
          <w:rFonts w:ascii="Times New Roman" w:hAnsi="Times New Roman" w:cs="Times New Roman"/>
          <w:color w:val="333333"/>
        </w:rPr>
        <w:t xml:space="preserve"> </w:t>
      </w:r>
      <w:r w:rsidR="008622A7">
        <w:rPr>
          <w:rFonts w:ascii="Times New Roman" w:hAnsi="Times New Roman" w:cs="Times New Roman"/>
          <w:color w:val="333333"/>
        </w:rPr>
        <w:t xml:space="preserve">sont </w:t>
      </w:r>
      <w:r w:rsidR="00F53446">
        <w:rPr>
          <w:rFonts w:ascii="Times New Roman" w:hAnsi="Times New Roman" w:cs="Times New Roman"/>
          <w:color w:val="333333"/>
        </w:rPr>
        <w:t xml:space="preserve">de la seconde ou de la troisième génération c'est </w:t>
      </w:r>
      <w:r w:rsidR="00C54378">
        <w:rPr>
          <w:rFonts w:ascii="Times New Roman" w:hAnsi="Times New Roman" w:cs="Times New Roman"/>
          <w:color w:val="333333"/>
        </w:rPr>
        <w:t>l</w:t>
      </w:r>
      <w:r w:rsidR="008622A7">
        <w:rPr>
          <w:rFonts w:ascii="Times New Roman" w:hAnsi="Times New Roman" w:cs="Times New Roman"/>
          <w:color w:val="333333"/>
        </w:rPr>
        <w:t>eur</w:t>
      </w:r>
      <w:r w:rsidR="00C54378">
        <w:rPr>
          <w:rFonts w:ascii="Times New Roman" w:hAnsi="Times New Roman" w:cs="Times New Roman"/>
          <w:color w:val="333333"/>
        </w:rPr>
        <w:t xml:space="preserve"> </w:t>
      </w:r>
      <w:r w:rsidR="008622A7">
        <w:rPr>
          <w:rFonts w:ascii="Times New Roman" w:hAnsi="Times New Roman" w:cs="Times New Roman"/>
          <w:color w:val="333333"/>
        </w:rPr>
        <w:t>rappeler qu'ils ne sont</w:t>
      </w:r>
      <w:r w:rsidR="00C54378">
        <w:rPr>
          <w:rFonts w:ascii="Times New Roman" w:hAnsi="Times New Roman" w:cs="Times New Roman"/>
          <w:color w:val="333333"/>
        </w:rPr>
        <w:t xml:space="preserve"> pas tout à fait français. </w:t>
      </w:r>
    </w:p>
    <w:p w14:paraId="75742188" w14:textId="77777777" w:rsidR="00936872" w:rsidRDefault="00C54378" w:rsidP="00533303">
      <w:pPr>
        <w:widowControl w:val="0"/>
        <w:autoSpaceDE w:val="0"/>
        <w:autoSpaceDN w:val="0"/>
        <w:adjustRightInd w:val="0"/>
        <w:spacing w:after="320"/>
        <w:contextualSpacing/>
        <w:jc w:val="both"/>
        <w:rPr>
          <w:rFonts w:ascii="Times New Roman" w:hAnsi="Times New Roman" w:cs="Times New Roman"/>
          <w:color w:val="333333"/>
        </w:rPr>
      </w:pPr>
      <w:r>
        <w:rPr>
          <w:rFonts w:ascii="Times New Roman" w:hAnsi="Times New Roman" w:cs="Times New Roman"/>
          <w:color w:val="333333"/>
        </w:rPr>
        <w:t xml:space="preserve">Devant cette forme de phobie, certains antiracistes ont cru trouver dans la philie une forme de </w:t>
      </w:r>
      <w:r w:rsidR="00301ED1">
        <w:rPr>
          <w:rFonts w:ascii="Times New Roman" w:hAnsi="Times New Roman" w:cs="Times New Roman"/>
          <w:color w:val="333333"/>
        </w:rPr>
        <w:t>résistance à la phobie.</w:t>
      </w:r>
      <w:r w:rsidR="00EA4324">
        <w:rPr>
          <w:rFonts w:ascii="Times New Roman" w:hAnsi="Times New Roman" w:cs="Times New Roman"/>
          <w:color w:val="333333"/>
        </w:rPr>
        <w:t xml:space="preserve"> </w:t>
      </w:r>
      <w:r w:rsidR="008622A7">
        <w:rPr>
          <w:rFonts w:ascii="Times New Roman" w:hAnsi="Times New Roman" w:cs="Times New Roman"/>
          <w:color w:val="333333"/>
        </w:rPr>
        <w:t xml:space="preserve">De la même façon que le philosémitisme est apparu comme l'antidote à </w:t>
      </w:r>
      <w:r w:rsidR="008622A7">
        <w:rPr>
          <w:rFonts w:ascii="Times New Roman" w:hAnsi="Times New Roman" w:cs="Times New Roman"/>
          <w:color w:val="333333"/>
        </w:rPr>
        <w:lastRenderedPageBreak/>
        <w:t>l'antisémitisme européen, l'islamo</w:t>
      </w:r>
      <w:r w:rsidR="008209C5">
        <w:rPr>
          <w:rFonts w:ascii="Times New Roman" w:hAnsi="Times New Roman" w:cs="Times New Roman"/>
          <w:color w:val="333333"/>
        </w:rPr>
        <w:t>philie peut apparaître comme un</w:t>
      </w:r>
      <w:r w:rsidR="008622A7">
        <w:rPr>
          <w:rFonts w:ascii="Times New Roman" w:hAnsi="Times New Roman" w:cs="Times New Roman"/>
          <w:color w:val="333333"/>
        </w:rPr>
        <w:t xml:space="preserve"> antidote </w:t>
      </w:r>
      <w:r w:rsidR="00301ED1">
        <w:rPr>
          <w:rFonts w:ascii="Times New Roman" w:hAnsi="Times New Roman" w:cs="Times New Roman"/>
          <w:color w:val="333333"/>
        </w:rPr>
        <w:t xml:space="preserve">à </w:t>
      </w:r>
      <w:r w:rsidR="008622A7">
        <w:rPr>
          <w:rFonts w:ascii="Times New Roman" w:hAnsi="Times New Roman" w:cs="Times New Roman"/>
          <w:color w:val="333333"/>
        </w:rPr>
        <w:t>l'islamophobie. Une forme angélique d'antiracisme pourrait-on dire, mais cet</w:t>
      </w:r>
      <w:r w:rsidR="00936872">
        <w:rPr>
          <w:rFonts w:ascii="Times New Roman" w:hAnsi="Times New Roman" w:cs="Times New Roman"/>
          <w:color w:val="333333"/>
        </w:rPr>
        <w:t xml:space="preserve"> angélisme peut être redoutable ;</w:t>
      </w:r>
      <w:r w:rsidR="00301ED1">
        <w:rPr>
          <w:rFonts w:ascii="Times New Roman" w:hAnsi="Times New Roman" w:cs="Times New Roman"/>
          <w:color w:val="333333"/>
        </w:rPr>
        <w:t xml:space="preserve"> </w:t>
      </w:r>
      <w:r w:rsidR="00936872">
        <w:rPr>
          <w:rFonts w:ascii="Times New Roman" w:hAnsi="Times New Roman" w:cs="Times New Roman"/>
          <w:color w:val="333333"/>
        </w:rPr>
        <w:t>redoutable parce que, comme nous l'avons déjà remarqué, islamophobie et islamophilie font de l'Islam un bloc, ignorant les divers courants de l'Islam et les multiples aspects de son hi</w:t>
      </w:r>
      <w:r w:rsidR="00936872">
        <w:rPr>
          <w:rFonts w:ascii="Times New Roman" w:hAnsi="Times New Roman" w:cs="Times New Roman"/>
          <w:color w:val="333333"/>
        </w:rPr>
        <w:t>s</w:t>
      </w:r>
      <w:r w:rsidR="00936872">
        <w:rPr>
          <w:rFonts w:ascii="Times New Roman" w:hAnsi="Times New Roman" w:cs="Times New Roman"/>
          <w:color w:val="333333"/>
        </w:rPr>
        <w:t xml:space="preserve">toire. Comme souvent les idéologies se nourrissent de l'ignorance et permettent des jugements simplistes. </w:t>
      </w:r>
    </w:p>
    <w:p w14:paraId="2A6C06ED" w14:textId="299869E1" w:rsidR="008622A7" w:rsidRDefault="00625376" w:rsidP="00533303">
      <w:pPr>
        <w:widowControl w:val="0"/>
        <w:autoSpaceDE w:val="0"/>
        <w:autoSpaceDN w:val="0"/>
        <w:adjustRightInd w:val="0"/>
        <w:spacing w:after="320"/>
        <w:contextualSpacing/>
        <w:jc w:val="both"/>
        <w:rPr>
          <w:rFonts w:ascii="Times New Roman" w:hAnsi="Times New Roman" w:cs="Times New Roman"/>
          <w:color w:val="333333"/>
        </w:rPr>
      </w:pPr>
      <w:r>
        <w:rPr>
          <w:rFonts w:ascii="Times New Roman" w:hAnsi="Times New Roman" w:cs="Times New Roman"/>
          <w:color w:val="333333"/>
        </w:rPr>
        <w:t xml:space="preserve">Cela dit, pour revenir aux aspects religieux de l'islamophobie, nous préciserons quelques points sur </w:t>
      </w:r>
      <w:r w:rsidR="003E0038">
        <w:rPr>
          <w:rFonts w:ascii="Times New Roman" w:hAnsi="Times New Roman" w:cs="Times New Roman"/>
          <w:color w:val="333333"/>
        </w:rPr>
        <w:t>la critique des religions et les liens que peut avoir cette critique avec le racisme. La critique d'une religion présente deux aspects</w:t>
      </w:r>
      <w:r w:rsidR="00D72A3B">
        <w:rPr>
          <w:rStyle w:val="Marquenotebasdepage"/>
          <w:rFonts w:ascii="Times New Roman" w:hAnsi="Times New Roman" w:cs="Times New Roman"/>
          <w:color w:val="333333"/>
        </w:rPr>
        <w:footnoteReference w:id="9"/>
      </w:r>
      <w:r w:rsidR="003E0038">
        <w:rPr>
          <w:rFonts w:ascii="Times New Roman" w:hAnsi="Times New Roman" w:cs="Times New Roman"/>
          <w:color w:val="333333"/>
        </w:rPr>
        <w:t>, d'une part une critique de la doctrine qui part</w:t>
      </w:r>
      <w:r w:rsidR="003E0038">
        <w:rPr>
          <w:rFonts w:ascii="Times New Roman" w:hAnsi="Times New Roman" w:cs="Times New Roman"/>
          <w:color w:val="333333"/>
        </w:rPr>
        <w:t>i</w:t>
      </w:r>
      <w:r w:rsidR="003E0038">
        <w:rPr>
          <w:rFonts w:ascii="Times New Roman" w:hAnsi="Times New Roman" w:cs="Times New Roman"/>
          <w:color w:val="333333"/>
        </w:rPr>
        <w:t xml:space="preserve">cipe du débat d'idées et qui doit être acceptée comme telle, d'autre part une critique contre les adeptes qui peut aller jusqu'à l'agression verbale ou physique. La distinction entre ces deux aspects est loin d'être </w:t>
      </w:r>
      <w:r w:rsidR="00AE7EFD">
        <w:rPr>
          <w:rFonts w:ascii="Times New Roman" w:hAnsi="Times New Roman" w:cs="Times New Roman"/>
          <w:color w:val="333333"/>
        </w:rPr>
        <w:t>aisée</w:t>
      </w:r>
      <w:r w:rsidR="00AC1234">
        <w:rPr>
          <w:rFonts w:ascii="Times New Roman" w:hAnsi="Times New Roman" w:cs="Times New Roman"/>
          <w:color w:val="333333"/>
        </w:rPr>
        <w:t>, d'une part ceux qui critiquent les adeptes s'appuient souvent sur la critique de la doctrine pour justifier leurs agressions contre les adeptes, d'autre part les adeptes d'une religion ont tendance à considérer toute critique contre leur religion comme une agre</w:t>
      </w:r>
      <w:r w:rsidR="00AC1234">
        <w:rPr>
          <w:rFonts w:ascii="Times New Roman" w:hAnsi="Times New Roman" w:cs="Times New Roman"/>
          <w:color w:val="333333"/>
        </w:rPr>
        <w:t>s</w:t>
      </w:r>
      <w:r w:rsidR="00AC1234">
        <w:rPr>
          <w:rFonts w:ascii="Times New Roman" w:hAnsi="Times New Roman" w:cs="Times New Roman"/>
          <w:color w:val="333333"/>
        </w:rPr>
        <w:t>sion personnelle. Pourtant c</w:t>
      </w:r>
      <w:r w:rsidR="00C9513F">
        <w:rPr>
          <w:rFonts w:ascii="Times New Roman" w:hAnsi="Times New Roman" w:cs="Times New Roman"/>
          <w:color w:val="333333"/>
        </w:rPr>
        <w:t>ette distinction est nécessaire, à la fois pour des raisons ratio</w:t>
      </w:r>
      <w:r w:rsidR="00C9513F">
        <w:rPr>
          <w:rFonts w:ascii="Times New Roman" w:hAnsi="Times New Roman" w:cs="Times New Roman"/>
          <w:color w:val="333333"/>
        </w:rPr>
        <w:t>n</w:t>
      </w:r>
      <w:r w:rsidR="00C9513F">
        <w:rPr>
          <w:rFonts w:ascii="Times New Roman" w:hAnsi="Times New Roman" w:cs="Times New Roman"/>
          <w:color w:val="333333"/>
        </w:rPr>
        <w:t>nelles et pour des raisons éthiques</w:t>
      </w:r>
      <w:r w:rsidR="00B12906">
        <w:rPr>
          <w:rFonts w:ascii="Times New Roman" w:hAnsi="Times New Roman" w:cs="Times New Roman"/>
          <w:color w:val="333333"/>
        </w:rPr>
        <w:t>.</w:t>
      </w:r>
    </w:p>
    <w:p w14:paraId="0FD08A01" w14:textId="6269D039" w:rsidR="00B12906" w:rsidRDefault="00B12906" w:rsidP="00533303">
      <w:pPr>
        <w:widowControl w:val="0"/>
        <w:autoSpaceDE w:val="0"/>
        <w:autoSpaceDN w:val="0"/>
        <w:adjustRightInd w:val="0"/>
        <w:spacing w:after="320"/>
        <w:contextualSpacing/>
        <w:jc w:val="both"/>
        <w:rPr>
          <w:rFonts w:ascii="Times New Roman" w:hAnsi="Times New Roman" w:cs="Times New Roman"/>
          <w:color w:val="333333"/>
        </w:rPr>
      </w:pPr>
      <w:r>
        <w:rPr>
          <w:rFonts w:ascii="Times New Roman" w:hAnsi="Times New Roman" w:cs="Times New Roman"/>
          <w:color w:val="333333"/>
        </w:rPr>
        <w:t xml:space="preserve">Je rappellerai ce que dit Charb, l'ancien directeur de Charlie-Hebdo, assassiné par des jeunes fanatisés, dans un ouvrage écrit peu avant sa mort, </w:t>
      </w:r>
    </w:p>
    <w:p w14:paraId="60B6C7DE" w14:textId="77777777" w:rsidR="00BF6AA2" w:rsidRDefault="00BF6AA2" w:rsidP="00533303">
      <w:pPr>
        <w:widowControl w:val="0"/>
        <w:autoSpaceDE w:val="0"/>
        <w:autoSpaceDN w:val="0"/>
        <w:adjustRightInd w:val="0"/>
        <w:spacing w:after="320"/>
        <w:contextualSpacing/>
        <w:jc w:val="both"/>
        <w:rPr>
          <w:rFonts w:ascii="Times New Roman" w:hAnsi="Times New Roman" w:cs="Times New Roman"/>
          <w:color w:val="333333"/>
        </w:rPr>
      </w:pPr>
    </w:p>
    <w:p w14:paraId="746FED15" w14:textId="20F428B0" w:rsidR="00653434" w:rsidRDefault="00653434" w:rsidP="00533303">
      <w:pPr>
        <w:widowControl w:val="0"/>
        <w:autoSpaceDE w:val="0"/>
        <w:autoSpaceDN w:val="0"/>
        <w:adjustRightInd w:val="0"/>
        <w:spacing w:after="320"/>
        <w:contextualSpacing/>
        <w:jc w:val="both"/>
        <w:rPr>
          <w:rFonts w:ascii="Times New Roman" w:hAnsi="Times New Roman" w:cs="Times New Roman"/>
          <w:color w:val="333333"/>
        </w:rPr>
      </w:pPr>
      <w:r w:rsidRPr="00653434">
        <w:rPr>
          <w:rFonts w:ascii="Times New Roman" w:hAnsi="Times New Roman" w:cs="Times New Roman"/>
          <w:i/>
          <w:color w:val="333333"/>
        </w:rPr>
        <w:t>"Lorsqu'une femme voilée est insultée et violentée parce qu'elle est voilée à la mode musu</w:t>
      </w:r>
      <w:r w:rsidRPr="00653434">
        <w:rPr>
          <w:rFonts w:ascii="Times New Roman" w:hAnsi="Times New Roman" w:cs="Times New Roman"/>
          <w:i/>
          <w:color w:val="333333"/>
        </w:rPr>
        <w:t>l</w:t>
      </w:r>
      <w:r w:rsidRPr="00653434">
        <w:rPr>
          <w:rFonts w:ascii="Times New Roman" w:hAnsi="Times New Roman" w:cs="Times New Roman"/>
          <w:i/>
          <w:color w:val="333333"/>
        </w:rPr>
        <w:t>mane, l'anti-islamophobe soutient la victime en tant que représentante de l'Islam."</w:t>
      </w:r>
      <w:r>
        <w:rPr>
          <w:rStyle w:val="Marquenotebasdepage"/>
          <w:rFonts w:ascii="Times New Roman" w:hAnsi="Times New Roman" w:cs="Times New Roman"/>
          <w:color w:val="333333"/>
        </w:rPr>
        <w:footnoteReference w:id="10"/>
      </w:r>
      <w:r>
        <w:rPr>
          <w:rFonts w:ascii="Times New Roman" w:hAnsi="Times New Roman" w:cs="Times New Roman"/>
          <w:color w:val="333333"/>
        </w:rPr>
        <w:t xml:space="preserve"> </w:t>
      </w:r>
    </w:p>
    <w:p w14:paraId="5F1E73E7" w14:textId="77777777" w:rsidR="00BF6AA2" w:rsidRDefault="00BF6AA2" w:rsidP="00533303">
      <w:pPr>
        <w:widowControl w:val="0"/>
        <w:autoSpaceDE w:val="0"/>
        <w:autoSpaceDN w:val="0"/>
        <w:adjustRightInd w:val="0"/>
        <w:spacing w:after="320"/>
        <w:contextualSpacing/>
        <w:jc w:val="both"/>
        <w:rPr>
          <w:rFonts w:ascii="Times New Roman" w:hAnsi="Times New Roman" w:cs="Times New Roman"/>
          <w:color w:val="333333"/>
        </w:rPr>
      </w:pPr>
    </w:p>
    <w:p w14:paraId="5D57030F" w14:textId="0647CCC3" w:rsidR="00EF182A" w:rsidRDefault="00EF182A" w:rsidP="00533303">
      <w:pPr>
        <w:widowControl w:val="0"/>
        <w:autoSpaceDE w:val="0"/>
        <w:autoSpaceDN w:val="0"/>
        <w:adjustRightInd w:val="0"/>
        <w:spacing w:after="320"/>
        <w:contextualSpacing/>
        <w:jc w:val="both"/>
        <w:rPr>
          <w:rFonts w:ascii="Times New Roman" w:hAnsi="Times New Roman" w:cs="Times New Roman"/>
          <w:color w:val="333333"/>
        </w:rPr>
      </w:pPr>
      <w:r>
        <w:rPr>
          <w:rFonts w:ascii="Times New Roman" w:hAnsi="Times New Roman" w:cs="Times New Roman"/>
          <w:color w:val="333333"/>
        </w:rPr>
        <w:t>Et il ajoute :</w:t>
      </w:r>
    </w:p>
    <w:p w14:paraId="2E51401B" w14:textId="77777777" w:rsidR="00BF6AA2" w:rsidRDefault="00BF6AA2" w:rsidP="00533303">
      <w:pPr>
        <w:widowControl w:val="0"/>
        <w:autoSpaceDE w:val="0"/>
        <w:autoSpaceDN w:val="0"/>
        <w:adjustRightInd w:val="0"/>
        <w:spacing w:after="320"/>
        <w:contextualSpacing/>
        <w:jc w:val="both"/>
        <w:rPr>
          <w:rFonts w:ascii="Times New Roman" w:hAnsi="Times New Roman" w:cs="Times New Roman"/>
          <w:color w:val="333333"/>
        </w:rPr>
      </w:pPr>
      <w:bookmarkStart w:id="0" w:name="_GoBack"/>
      <w:bookmarkEnd w:id="0"/>
    </w:p>
    <w:p w14:paraId="6579968D" w14:textId="53BE94F1" w:rsidR="00EF182A" w:rsidRPr="00EF182A" w:rsidRDefault="00EF182A" w:rsidP="00533303">
      <w:pPr>
        <w:widowControl w:val="0"/>
        <w:autoSpaceDE w:val="0"/>
        <w:autoSpaceDN w:val="0"/>
        <w:adjustRightInd w:val="0"/>
        <w:spacing w:after="320"/>
        <w:contextualSpacing/>
        <w:jc w:val="both"/>
        <w:rPr>
          <w:rFonts w:ascii="Times New Roman" w:hAnsi="Times New Roman" w:cs="Times New Roman"/>
          <w:i/>
          <w:color w:val="333333"/>
        </w:rPr>
      </w:pPr>
      <w:r w:rsidRPr="00EF182A">
        <w:rPr>
          <w:rFonts w:ascii="Times New Roman" w:hAnsi="Times New Roman" w:cs="Times New Roman"/>
          <w:i/>
          <w:color w:val="333333"/>
        </w:rPr>
        <w:t>"Pour son défenseur, le plus grave ait qu'elle ait été attaquée non pas en tant que citoyenne qui a le droit de s'habiller comme elle l'entend, mais en tant que femme musulmane."</w:t>
      </w:r>
    </w:p>
    <w:p w14:paraId="0A457E1D" w14:textId="77777777" w:rsidR="00404508" w:rsidRDefault="00404508" w:rsidP="00533303">
      <w:pPr>
        <w:widowControl w:val="0"/>
        <w:autoSpaceDE w:val="0"/>
        <w:autoSpaceDN w:val="0"/>
        <w:adjustRightInd w:val="0"/>
        <w:spacing w:after="320"/>
        <w:contextualSpacing/>
        <w:jc w:val="both"/>
        <w:rPr>
          <w:rFonts w:ascii="Times New Roman" w:hAnsi="Times New Roman" w:cs="Times New Roman"/>
          <w:color w:val="333333"/>
        </w:rPr>
      </w:pPr>
    </w:p>
    <w:p w14:paraId="5164CF2C" w14:textId="3B377C0D" w:rsidR="00EF182A" w:rsidRDefault="00EF182A" w:rsidP="00533303">
      <w:pPr>
        <w:widowControl w:val="0"/>
        <w:autoSpaceDE w:val="0"/>
        <w:autoSpaceDN w:val="0"/>
        <w:adjustRightInd w:val="0"/>
        <w:spacing w:after="320"/>
        <w:contextualSpacing/>
        <w:jc w:val="both"/>
        <w:rPr>
          <w:rFonts w:ascii="Times New Roman" w:hAnsi="Times New Roman" w:cs="Times New Roman"/>
          <w:color w:val="333333"/>
        </w:rPr>
      </w:pPr>
      <w:r>
        <w:rPr>
          <w:rFonts w:ascii="Times New Roman" w:hAnsi="Times New Roman" w:cs="Times New Roman"/>
          <w:color w:val="333333"/>
        </w:rPr>
        <w:t>Précisant :</w:t>
      </w:r>
    </w:p>
    <w:p w14:paraId="2703CD38" w14:textId="77777777" w:rsidR="00404508" w:rsidRDefault="00404508" w:rsidP="00533303">
      <w:pPr>
        <w:widowControl w:val="0"/>
        <w:autoSpaceDE w:val="0"/>
        <w:autoSpaceDN w:val="0"/>
        <w:adjustRightInd w:val="0"/>
        <w:spacing w:after="320"/>
        <w:contextualSpacing/>
        <w:jc w:val="both"/>
        <w:rPr>
          <w:rFonts w:ascii="Times New Roman" w:hAnsi="Times New Roman" w:cs="Times New Roman"/>
          <w:i/>
          <w:color w:val="333333"/>
        </w:rPr>
      </w:pPr>
    </w:p>
    <w:p w14:paraId="5A9ECCDF" w14:textId="19267229" w:rsidR="00EF182A" w:rsidRPr="00EF182A" w:rsidRDefault="00EF182A" w:rsidP="00533303">
      <w:pPr>
        <w:widowControl w:val="0"/>
        <w:autoSpaceDE w:val="0"/>
        <w:autoSpaceDN w:val="0"/>
        <w:adjustRightInd w:val="0"/>
        <w:spacing w:after="320"/>
        <w:contextualSpacing/>
        <w:jc w:val="both"/>
        <w:rPr>
          <w:rFonts w:ascii="Times New Roman" w:hAnsi="Times New Roman" w:cs="Times New Roman"/>
          <w:i/>
          <w:color w:val="333333"/>
        </w:rPr>
      </w:pPr>
      <w:r w:rsidRPr="00EF182A">
        <w:rPr>
          <w:rFonts w:ascii="Times New Roman" w:hAnsi="Times New Roman" w:cs="Times New Roman"/>
          <w:i/>
          <w:color w:val="333333"/>
        </w:rPr>
        <w:t>"La vraie victime, c'est l'Islam."</w:t>
      </w:r>
    </w:p>
    <w:p w14:paraId="57E4970A" w14:textId="77777777" w:rsidR="00404508" w:rsidRDefault="00404508" w:rsidP="00533303">
      <w:pPr>
        <w:widowControl w:val="0"/>
        <w:autoSpaceDE w:val="0"/>
        <w:autoSpaceDN w:val="0"/>
        <w:adjustRightInd w:val="0"/>
        <w:spacing w:after="320"/>
        <w:contextualSpacing/>
        <w:jc w:val="both"/>
        <w:rPr>
          <w:rFonts w:ascii="Times New Roman" w:hAnsi="Times New Roman" w:cs="Times New Roman"/>
          <w:color w:val="333333"/>
        </w:rPr>
      </w:pPr>
    </w:p>
    <w:p w14:paraId="586ABC97" w14:textId="7EB7A0AE" w:rsidR="008622A7" w:rsidRDefault="00653434" w:rsidP="00533303">
      <w:pPr>
        <w:widowControl w:val="0"/>
        <w:autoSpaceDE w:val="0"/>
        <w:autoSpaceDN w:val="0"/>
        <w:adjustRightInd w:val="0"/>
        <w:spacing w:after="320"/>
        <w:contextualSpacing/>
        <w:jc w:val="both"/>
        <w:rPr>
          <w:rFonts w:ascii="Times New Roman" w:hAnsi="Times New Roman" w:cs="Times New Roman"/>
          <w:color w:val="333333"/>
        </w:rPr>
      </w:pPr>
      <w:r>
        <w:rPr>
          <w:rFonts w:ascii="Times New Roman" w:hAnsi="Times New Roman" w:cs="Times New Roman"/>
          <w:color w:val="333333"/>
        </w:rPr>
        <w:t>Il s'agit</w:t>
      </w:r>
      <w:r w:rsidR="00404508">
        <w:rPr>
          <w:rFonts w:ascii="Times New Roman" w:hAnsi="Times New Roman" w:cs="Times New Roman"/>
          <w:color w:val="333333"/>
        </w:rPr>
        <w:t>, pour l'</w:t>
      </w:r>
      <w:r w:rsidR="008B78DA">
        <w:rPr>
          <w:rFonts w:ascii="Times New Roman" w:hAnsi="Times New Roman" w:cs="Times New Roman"/>
          <w:color w:val="333333"/>
        </w:rPr>
        <w:t>anti-i</w:t>
      </w:r>
      <w:r w:rsidR="001037CB">
        <w:rPr>
          <w:rFonts w:ascii="Times New Roman" w:hAnsi="Times New Roman" w:cs="Times New Roman"/>
          <w:color w:val="333333"/>
        </w:rPr>
        <w:t>slamophobe</w:t>
      </w:r>
      <w:r w:rsidR="00F35DDC">
        <w:rPr>
          <w:rFonts w:ascii="Times New Roman" w:hAnsi="Times New Roman" w:cs="Times New Roman"/>
          <w:color w:val="333333"/>
        </w:rPr>
        <w:t xml:space="preserve"> que décrit Charb</w:t>
      </w:r>
      <w:r w:rsidR="001037CB">
        <w:rPr>
          <w:rFonts w:ascii="Times New Roman" w:hAnsi="Times New Roman" w:cs="Times New Roman"/>
          <w:color w:val="333333"/>
        </w:rPr>
        <w:t>, moins d'un délit commis contre une femme qui s'habille selon sa croyance que d'un crime contre l'Islam. Une autre forme d'islamophobie pourrait-on dire, la femme étant réduite à être moins</w:t>
      </w:r>
      <w:r w:rsidR="00486FB2">
        <w:rPr>
          <w:rFonts w:ascii="Times New Roman" w:hAnsi="Times New Roman" w:cs="Times New Roman"/>
          <w:color w:val="333333"/>
        </w:rPr>
        <w:t xml:space="preserve"> une</w:t>
      </w:r>
      <w:r w:rsidR="001037CB">
        <w:rPr>
          <w:rFonts w:ascii="Times New Roman" w:hAnsi="Times New Roman" w:cs="Times New Roman"/>
          <w:color w:val="333333"/>
        </w:rPr>
        <w:t xml:space="preserve"> femme, </w:t>
      </w:r>
      <w:r w:rsidR="00486FB2">
        <w:rPr>
          <w:rFonts w:ascii="Times New Roman" w:hAnsi="Times New Roman" w:cs="Times New Roman"/>
          <w:color w:val="333333"/>
        </w:rPr>
        <w:t>c'est-à-dire un être humain, qu'une</w:t>
      </w:r>
      <w:r w:rsidR="001037CB">
        <w:rPr>
          <w:rFonts w:ascii="Times New Roman" w:hAnsi="Times New Roman" w:cs="Times New Roman"/>
          <w:color w:val="333333"/>
        </w:rPr>
        <w:t xml:space="preserve"> musulmane. Ici encore l'anti-islamophobie devient islamophilie, c'est-à-dire une isl</w:t>
      </w:r>
      <w:r w:rsidR="001037CB">
        <w:rPr>
          <w:rFonts w:ascii="Times New Roman" w:hAnsi="Times New Roman" w:cs="Times New Roman"/>
          <w:color w:val="333333"/>
        </w:rPr>
        <w:t>a</w:t>
      </w:r>
      <w:r w:rsidR="001037CB">
        <w:rPr>
          <w:rFonts w:ascii="Times New Roman" w:hAnsi="Times New Roman" w:cs="Times New Roman"/>
          <w:color w:val="333333"/>
        </w:rPr>
        <w:t>mophobie en miroir.</w:t>
      </w:r>
    </w:p>
    <w:p w14:paraId="5D619B58" w14:textId="24D99B6D" w:rsidR="001037CB" w:rsidRDefault="001037CB" w:rsidP="00533303">
      <w:pPr>
        <w:widowControl w:val="0"/>
        <w:autoSpaceDE w:val="0"/>
        <w:autoSpaceDN w:val="0"/>
        <w:adjustRightInd w:val="0"/>
        <w:spacing w:after="320"/>
        <w:contextualSpacing/>
        <w:jc w:val="both"/>
        <w:rPr>
          <w:rFonts w:ascii="Times New Roman" w:hAnsi="Times New Roman" w:cs="Times New Roman"/>
          <w:color w:val="333333"/>
        </w:rPr>
      </w:pPr>
      <w:r>
        <w:rPr>
          <w:rFonts w:ascii="Times New Roman" w:hAnsi="Times New Roman" w:cs="Times New Roman"/>
          <w:color w:val="333333"/>
        </w:rPr>
        <w:t>Cela renvoie à cette assertion proclamée par un universitaire israélien, Yehuda Elkana,qui écrivait en 1988</w:t>
      </w:r>
    </w:p>
    <w:p w14:paraId="659C2088" w14:textId="77777777" w:rsidR="00404508" w:rsidRDefault="00404508" w:rsidP="00533303">
      <w:pPr>
        <w:widowControl w:val="0"/>
        <w:autoSpaceDE w:val="0"/>
        <w:autoSpaceDN w:val="0"/>
        <w:adjustRightInd w:val="0"/>
        <w:spacing w:after="320"/>
        <w:contextualSpacing/>
        <w:jc w:val="both"/>
        <w:rPr>
          <w:rFonts w:ascii="Times New Roman" w:hAnsi="Times New Roman" w:cs="Times New Roman"/>
          <w:color w:val="333333"/>
        </w:rPr>
      </w:pPr>
    </w:p>
    <w:p w14:paraId="6B1600A6" w14:textId="3746BA06" w:rsidR="001037CB" w:rsidRPr="001037CB" w:rsidRDefault="001037CB" w:rsidP="001037CB">
      <w:pPr>
        <w:widowControl w:val="0"/>
        <w:autoSpaceDE w:val="0"/>
        <w:autoSpaceDN w:val="0"/>
        <w:adjustRightInd w:val="0"/>
        <w:spacing w:after="240"/>
        <w:contextualSpacing/>
        <w:jc w:val="both"/>
        <w:rPr>
          <w:rFonts w:ascii="Times New Roman" w:hAnsi="Times New Roman" w:cs="Times New Roman"/>
        </w:rPr>
      </w:pPr>
      <w:r w:rsidRPr="001037CB">
        <w:rPr>
          <w:rFonts w:ascii="Times New Roman" w:hAnsi="Times New Roman" w:cs="Times New Roman"/>
          <w:i/>
          <w:iCs/>
        </w:rPr>
        <w:t>"D'Auschwitz sont sortis de façon symbolique deux peuples, une minorité qui proclame que cela n'arrivera plus jamais, et une majorité effrayée et anxieuse qui proclame que cela ne nous arrivera plus ja</w:t>
      </w:r>
      <w:r>
        <w:rPr>
          <w:rFonts w:ascii="Times New Roman" w:hAnsi="Times New Roman" w:cs="Times New Roman"/>
          <w:i/>
          <w:iCs/>
        </w:rPr>
        <w:t>mais"</w:t>
      </w:r>
      <w:r w:rsidRPr="001037CB">
        <w:rPr>
          <w:rStyle w:val="Marquenotebasdepage"/>
          <w:rFonts w:ascii="Times New Roman" w:hAnsi="Times New Roman" w:cs="Times New Roman"/>
          <w:iCs/>
        </w:rPr>
        <w:footnoteReference w:id="11"/>
      </w:r>
    </w:p>
    <w:p w14:paraId="3198DBD9" w14:textId="77777777" w:rsidR="00404508" w:rsidRDefault="00404508" w:rsidP="00533303">
      <w:pPr>
        <w:widowControl w:val="0"/>
        <w:autoSpaceDE w:val="0"/>
        <w:autoSpaceDN w:val="0"/>
        <w:adjustRightInd w:val="0"/>
        <w:spacing w:after="320"/>
        <w:contextualSpacing/>
        <w:jc w:val="both"/>
        <w:rPr>
          <w:rFonts w:ascii="Times New Roman" w:hAnsi="Times New Roman" w:cs="Times New Roman"/>
          <w:color w:val="333333"/>
        </w:rPr>
      </w:pPr>
    </w:p>
    <w:p w14:paraId="42C75710" w14:textId="0793D652" w:rsidR="006A37A8" w:rsidRDefault="001037CB" w:rsidP="00533303">
      <w:pPr>
        <w:widowControl w:val="0"/>
        <w:autoSpaceDE w:val="0"/>
        <w:autoSpaceDN w:val="0"/>
        <w:adjustRightInd w:val="0"/>
        <w:spacing w:after="320"/>
        <w:contextualSpacing/>
        <w:jc w:val="both"/>
        <w:rPr>
          <w:rFonts w:ascii="Times New Roman" w:hAnsi="Times New Roman" w:cs="Times New Roman"/>
          <w:color w:val="333333"/>
        </w:rPr>
      </w:pPr>
      <w:r>
        <w:rPr>
          <w:rFonts w:ascii="Times New Roman" w:hAnsi="Times New Roman" w:cs="Times New Roman"/>
          <w:color w:val="333333"/>
        </w:rPr>
        <w:t>D'un côté ceux qui considèrent le génocide des Juifs comme un crime</w:t>
      </w:r>
      <w:r w:rsidR="00594361">
        <w:rPr>
          <w:rFonts w:ascii="Times New Roman" w:hAnsi="Times New Roman" w:cs="Times New Roman"/>
          <w:color w:val="333333"/>
        </w:rPr>
        <w:t xml:space="preserve"> et qui le condamnent à ce titre, de l'autre côté ceux qui condamnent le </w:t>
      </w:r>
      <w:r w:rsidR="006A37A8">
        <w:rPr>
          <w:rFonts w:ascii="Times New Roman" w:hAnsi="Times New Roman" w:cs="Times New Roman"/>
          <w:color w:val="333333"/>
        </w:rPr>
        <w:t>génocide</w:t>
      </w:r>
      <w:r w:rsidR="00594361">
        <w:rPr>
          <w:rFonts w:ascii="Times New Roman" w:hAnsi="Times New Roman" w:cs="Times New Roman"/>
          <w:color w:val="333333"/>
        </w:rPr>
        <w:t xml:space="preserve"> moins en tant que crime qu'en fon</w:t>
      </w:r>
      <w:r w:rsidR="00594361">
        <w:rPr>
          <w:rFonts w:ascii="Times New Roman" w:hAnsi="Times New Roman" w:cs="Times New Roman"/>
          <w:color w:val="333333"/>
        </w:rPr>
        <w:t>c</w:t>
      </w:r>
      <w:r w:rsidR="00594361">
        <w:rPr>
          <w:rFonts w:ascii="Times New Roman" w:hAnsi="Times New Roman" w:cs="Times New Roman"/>
          <w:color w:val="333333"/>
        </w:rPr>
        <w:t xml:space="preserve">tion de ses victimes. On peut considérer que la position des seconds est une négation du droit, </w:t>
      </w:r>
      <w:r w:rsidR="006A37A8">
        <w:rPr>
          <w:rFonts w:ascii="Times New Roman" w:hAnsi="Times New Roman" w:cs="Times New Roman"/>
          <w:color w:val="333333"/>
        </w:rPr>
        <w:lastRenderedPageBreak/>
        <w:t>une façon de dire qu'</w:t>
      </w:r>
      <w:r w:rsidR="00594361">
        <w:rPr>
          <w:rFonts w:ascii="Times New Roman" w:hAnsi="Times New Roman" w:cs="Times New Roman"/>
          <w:color w:val="333333"/>
        </w:rPr>
        <w:t>un crime</w:t>
      </w:r>
      <w:r w:rsidR="006A37A8">
        <w:rPr>
          <w:rFonts w:ascii="Times New Roman" w:hAnsi="Times New Roman" w:cs="Times New Roman"/>
          <w:color w:val="333333"/>
        </w:rPr>
        <w:t>, avant que d'être défini comme un crime, est défini par l'identité de ses victimes.</w:t>
      </w:r>
    </w:p>
    <w:p w14:paraId="4B2C5A3F" w14:textId="38405C5C" w:rsidR="001037CB" w:rsidRDefault="00826A2C" w:rsidP="00533303">
      <w:pPr>
        <w:widowControl w:val="0"/>
        <w:autoSpaceDE w:val="0"/>
        <w:autoSpaceDN w:val="0"/>
        <w:adjustRightInd w:val="0"/>
        <w:spacing w:after="320"/>
        <w:contextualSpacing/>
        <w:jc w:val="both"/>
        <w:rPr>
          <w:rFonts w:ascii="Times New Roman" w:hAnsi="Times New Roman" w:cs="Times New Roman"/>
          <w:color w:val="333333"/>
        </w:rPr>
      </w:pPr>
      <w:r>
        <w:rPr>
          <w:rFonts w:ascii="Times New Roman" w:hAnsi="Times New Roman" w:cs="Times New Roman"/>
          <w:color w:val="333333"/>
        </w:rPr>
        <w:t>On comprend alors que</w:t>
      </w:r>
      <w:r w:rsidR="00594361">
        <w:rPr>
          <w:rFonts w:ascii="Times New Roman" w:hAnsi="Times New Roman" w:cs="Times New Roman"/>
          <w:color w:val="333333"/>
        </w:rPr>
        <w:t xml:space="preserve"> pour certains </w:t>
      </w:r>
      <w:r w:rsidR="006A37A8">
        <w:rPr>
          <w:rFonts w:ascii="Times New Roman" w:hAnsi="Times New Roman" w:cs="Times New Roman"/>
          <w:color w:val="333333"/>
        </w:rPr>
        <w:t>anti-</w:t>
      </w:r>
      <w:r w:rsidR="00594361">
        <w:rPr>
          <w:rFonts w:ascii="Times New Roman" w:hAnsi="Times New Roman" w:cs="Times New Roman"/>
          <w:color w:val="333333"/>
        </w:rPr>
        <w:t xml:space="preserve">islamophobes tels </w:t>
      </w:r>
      <w:r w:rsidR="00CF4494">
        <w:rPr>
          <w:rFonts w:ascii="Times New Roman" w:hAnsi="Times New Roman" w:cs="Times New Roman"/>
          <w:color w:val="333333"/>
        </w:rPr>
        <w:t xml:space="preserve">ceux que </w:t>
      </w:r>
      <w:r>
        <w:rPr>
          <w:rFonts w:ascii="Times New Roman" w:hAnsi="Times New Roman" w:cs="Times New Roman"/>
          <w:color w:val="333333"/>
        </w:rPr>
        <w:t>décrit Charb</w:t>
      </w:r>
      <w:r w:rsidR="00594361">
        <w:rPr>
          <w:rFonts w:ascii="Times New Roman" w:hAnsi="Times New Roman" w:cs="Times New Roman"/>
          <w:color w:val="333333"/>
        </w:rPr>
        <w:t xml:space="preserve"> critiquer le C</w:t>
      </w:r>
      <w:r w:rsidR="00630EF6">
        <w:rPr>
          <w:rFonts w:ascii="Times New Roman" w:hAnsi="Times New Roman" w:cs="Times New Roman"/>
          <w:color w:val="333333"/>
        </w:rPr>
        <w:t>o</w:t>
      </w:r>
      <w:r w:rsidR="00594361">
        <w:rPr>
          <w:rFonts w:ascii="Times New Roman" w:hAnsi="Times New Roman" w:cs="Times New Roman"/>
          <w:color w:val="333333"/>
        </w:rPr>
        <w:t>ran ou agresser un Musulman soient deux formes d'un même crime. Dans cette islamoph</w:t>
      </w:r>
      <w:r w:rsidR="00594361">
        <w:rPr>
          <w:rFonts w:ascii="Times New Roman" w:hAnsi="Times New Roman" w:cs="Times New Roman"/>
          <w:color w:val="333333"/>
        </w:rPr>
        <w:t>i</w:t>
      </w:r>
      <w:r w:rsidR="00594361">
        <w:rPr>
          <w:rFonts w:ascii="Times New Roman" w:hAnsi="Times New Roman" w:cs="Times New Roman"/>
          <w:color w:val="333333"/>
        </w:rPr>
        <w:t>lie q</w:t>
      </w:r>
      <w:r w:rsidR="00EF182A">
        <w:rPr>
          <w:rFonts w:ascii="Times New Roman" w:hAnsi="Times New Roman" w:cs="Times New Roman"/>
          <w:color w:val="333333"/>
        </w:rPr>
        <w:t>ue constitue cette forme d'anti</w:t>
      </w:r>
      <w:r w:rsidR="00594361">
        <w:rPr>
          <w:rFonts w:ascii="Times New Roman" w:hAnsi="Times New Roman" w:cs="Times New Roman"/>
          <w:color w:val="333333"/>
        </w:rPr>
        <w:t>-islamophobie, l'homme ou la femme disparaissent derrière le Musulman ou la Musulmane</w:t>
      </w:r>
      <w:r w:rsidR="00EF182A">
        <w:rPr>
          <w:rFonts w:ascii="Times New Roman" w:hAnsi="Times New Roman" w:cs="Times New Roman"/>
          <w:color w:val="333333"/>
        </w:rPr>
        <w:t>, c'est-à-dire derrière l'Islam</w:t>
      </w:r>
      <w:r w:rsidR="00594361">
        <w:rPr>
          <w:rFonts w:ascii="Times New Roman" w:hAnsi="Times New Roman" w:cs="Times New Roman"/>
          <w:color w:val="333333"/>
        </w:rPr>
        <w:t xml:space="preserve">. </w:t>
      </w:r>
    </w:p>
    <w:p w14:paraId="383926E8" w14:textId="6E6D2F71" w:rsidR="008622A7" w:rsidRDefault="004A6785" w:rsidP="00533303">
      <w:pPr>
        <w:widowControl w:val="0"/>
        <w:autoSpaceDE w:val="0"/>
        <w:autoSpaceDN w:val="0"/>
        <w:adjustRightInd w:val="0"/>
        <w:spacing w:after="320"/>
        <w:contextualSpacing/>
        <w:jc w:val="both"/>
        <w:rPr>
          <w:rFonts w:ascii="Times New Roman" w:hAnsi="Times New Roman" w:cs="Times New Roman"/>
          <w:color w:val="333333"/>
        </w:rPr>
      </w:pPr>
      <w:r>
        <w:rPr>
          <w:rFonts w:ascii="Times New Roman" w:hAnsi="Times New Roman" w:cs="Times New Roman"/>
          <w:color w:val="333333"/>
        </w:rPr>
        <w:t xml:space="preserve">On voit ici apparaître une régression de la lutte antiraciste. Celle-ci oublie </w:t>
      </w:r>
      <w:r w:rsidR="0038126E">
        <w:rPr>
          <w:rFonts w:ascii="Times New Roman" w:hAnsi="Times New Roman" w:cs="Times New Roman"/>
          <w:color w:val="333333"/>
        </w:rPr>
        <w:t>ce</w:t>
      </w:r>
      <w:r>
        <w:rPr>
          <w:rFonts w:ascii="Times New Roman" w:hAnsi="Times New Roman" w:cs="Times New Roman"/>
          <w:color w:val="333333"/>
        </w:rPr>
        <w:t xml:space="preserve"> qui la fonde, l'uni</w:t>
      </w:r>
      <w:r w:rsidR="006664C5">
        <w:rPr>
          <w:rFonts w:ascii="Times New Roman" w:hAnsi="Times New Roman" w:cs="Times New Roman"/>
          <w:color w:val="333333"/>
        </w:rPr>
        <w:t>té de l'espèce humaine,</w:t>
      </w:r>
      <w:r>
        <w:rPr>
          <w:rFonts w:ascii="Times New Roman" w:hAnsi="Times New Roman" w:cs="Times New Roman"/>
          <w:color w:val="333333"/>
        </w:rPr>
        <w:t xml:space="preserve"> </w:t>
      </w:r>
      <w:r w:rsidR="0038126E">
        <w:rPr>
          <w:rFonts w:ascii="Times New Roman" w:hAnsi="Times New Roman" w:cs="Times New Roman"/>
          <w:color w:val="333333"/>
        </w:rPr>
        <w:t xml:space="preserve">fondement rationnel, </w:t>
      </w:r>
      <w:r>
        <w:rPr>
          <w:rFonts w:ascii="Times New Roman" w:hAnsi="Times New Roman" w:cs="Times New Roman"/>
          <w:color w:val="333333"/>
        </w:rPr>
        <w:t xml:space="preserve">pour chercher des justifications morales. On retrouve ici le classique mélange du Vrai et du Bien issu du platonisme et du monothéisme, </w:t>
      </w:r>
      <w:r w:rsidR="006664C5">
        <w:rPr>
          <w:rFonts w:ascii="Times New Roman" w:hAnsi="Times New Roman" w:cs="Times New Roman"/>
          <w:color w:val="333333"/>
        </w:rPr>
        <w:t>et en cela il s'inscrit dans</w:t>
      </w:r>
      <w:r>
        <w:rPr>
          <w:rFonts w:ascii="Times New Roman" w:hAnsi="Times New Roman" w:cs="Times New Roman"/>
          <w:color w:val="333333"/>
        </w:rPr>
        <w:t xml:space="preserve"> la double tradition qui marque les deux rives de la Méditerranée. Le droit disparaît derrière l'éthique, une éthique qui conduit à définir les hommes moins en tant qu'êtres humains qu'en tant qu'éléments des groupes auxquels ils sont censés appartenir</w:t>
      </w:r>
      <w:r w:rsidR="00D039FD">
        <w:rPr>
          <w:rFonts w:ascii="Times New Roman" w:hAnsi="Times New Roman" w:cs="Times New Roman"/>
          <w:color w:val="333333"/>
        </w:rPr>
        <w:t>, ces groupes étant eux mêmes définis comme le produit</w:t>
      </w:r>
      <w:r w:rsidR="00D17CAA">
        <w:rPr>
          <w:rFonts w:ascii="Times New Roman" w:hAnsi="Times New Roman" w:cs="Times New Roman"/>
          <w:color w:val="333333"/>
        </w:rPr>
        <w:t xml:space="preserve"> d'un principe qui les dépasse.</w:t>
      </w:r>
      <w:r w:rsidR="005577B8">
        <w:rPr>
          <w:rFonts w:ascii="Times New Roman" w:hAnsi="Times New Roman" w:cs="Times New Roman"/>
          <w:color w:val="333333"/>
        </w:rPr>
        <w:t xml:space="preserve"> Ce qu'on oublie ici</w:t>
      </w:r>
      <w:r w:rsidR="00D86EED">
        <w:rPr>
          <w:rFonts w:ascii="Times New Roman" w:hAnsi="Times New Roman" w:cs="Times New Roman"/>
          <w:color w:val="333333"/>
        </w:rPr>
        <w:t>,</w:t>
      </w:r>
      <w:r w:rsidR="005577B8">
        <w:rPr>
          <w:rFonts w:ascii="Times New Roman" w:hAnsi="Times New Roman" w:cs="Times New Roman"/>
          <w:color w:val="333333"/>
        </w:rPr>
        <w:t xml:space="preserve"> c'est que l'éthique, avant que de relever de la rationalité, relève de l'histoire</w:t>
      </w:r>
      <w:r w:rsidR="00D17CAA">
        <w:rPr>
          <w:rFonts w:ascii="Times New Roman" w:hAnsi="Times New Roman" w:cs="Times New Roman"/>
          <w:color w:val="333333"/>
        </w:rPr>
        <w:t>, une histoire qui relève non de quelque principe transcendant mais que les hommes construisent au jour le jour, que cette éthique</w:t>
      </w:r>
      <w:r w:rsidR="005577B8">
        <w:rPr>
          <w:rFonts w:ascii="Times New Roman" w:hAnsi="Times New Roman" w:cs="Times New Roman"/>
          <w:color w:val="333333"/>
        </w:rPr>
        <w:t xml:space="preserve"> se constitue dans l'histoire et qu'en ce sens, aussi importante soit-elle</w:t>
      </w:r>
      <w:r w:rsidR="00D17CAA">
        <w:rPr>
          <w:rFonts w:ascii="Times New Roman" w:hAnsi="Times New Roman" w:cs="Times New Roman"/>
          <w:color w:val="333333"/>
        </w:rPr>
        <w:t xml:space="preserve"> pour ceux qui s'y réfèrent</w:t>
      </w:r>
      <w:r w:rsidR="005577B8">
        <w:rPr>
          <w:rFonts w:ascii="Times New Roman" w:hAnsi="Times New Roman" w:cs="Times New Roman"/>
          <w:color w:val="333333"/>
        </w:rPr>
        <w:t>, elle ne saurait constituer une norme</w:t>
      </w:r>
      <w:r w:rsidR="00486FB2">
        <w:rPr>
          <w:rFonts w:ascii="Times New Roman" w:hAnsi="Times New Roman" w:cs="Times New Roman"/>
          <w:color w:val="333333"/>
        </w:rPr>
        <w:t xml:space="preserve"> absolue</w:t>
      </w:r>
      <w:r w:rsidR="005577B8">
        <w:rPr>
          <w:rFonts w:ascii="Times New Roman" w:hAnsi="Times New Roman" w:cs="Times New Roman"/>
          <w:color w:val="333333"/>
        </w:rPr>
        <w:t>. On passe ainsi d'une éthique, code de bonne conduite</w:t>
      </w:r>
      <w:r w:rsidR="008E2051">
        <w:rPr>
          <w:rFonts w:ascii="Times New Roman" w:hAnsi="Times New Roman" w:cs="Times New Roman"/>
          <w:color w:val="333333"/>
        </w:rPr>
        <w:t>, au sens où l'on parle du code de la route</w:t>
      </w:r>
      <w:r w:rsidR="008E2051">
        <w:rPr>
          <w:rStyle w:val="Marquenotebasdepage"/>
          <w:rFonts w:ascii="Times New Roman" w:hAnsi="Times New Roman" w:cs="Times New Roman"/>
          <w:color w:val="333333"/>
        </w:rPr>
        <w:footnoteReference w:id="12"/>
      </w:r>
      <w:r w:rsidR="008E2051">
        <w:rPr>
          <w:rFonts w:ascii="Times New Roman" w:hAnsi="Times New Roman" w:cs="Times New Roman"/>
          <w:color w:val="333333"/>
        </w:rPr>
        <w:t>,</w:t>
      </w:r>
      <w:r w:rsidR="005577B8">
        <w:rPr>
          <w:rFonts w:ascii="Times New Roman" w:hAnsi="Times New Roman" w:cs="Times New Roman"/>
          <w:color w:val="333333"/>
        </w:rPr>
        <w:t xml:space="preserve"> qui permet la coexistence</w:t>
      </w:r>
      <w:r w:rsidR="008822A0">
        <w:rPr>
          <w:rFonts w:ascii="Times New Roman" w:hAnsi="Times New Roman" w:cs="Times New Roman"/>
          <w:color w:val="333333"/>
        </w:rPr>
        <w:t xml:space="preserve"> des individus</w:t>
      </w:r>
      <w:r w:rsidR="005577B8">
        <w:rPr>
          <w:rFonts w:ascii="Times New Roman" w:hAnsi="Times New Roman" w:cs="Times New Roman"/>
          <w:color w:val="333333"/>
        </w:rPr>
        <w:t xml:space="preserve"> au sein d'une société, à un dogme dont l'objectif est de fond</w:t>
      </w:r>
      <w:r w:rsidR="00486FB2">
        <w:rPr>
          <w:rFonts w:ascii="Times New Roman" w:hAnsi="Times New Roman" w:cs="Times New Roman"/>
          <w:color w:val="333333"/>
        </w:rPr>
        <w:t>er</w:t>
      </w:r>
      <w:r w:rsidR="005577B8">
        <w:rPr>
          <w:rFonts w:ascii="Times New Roman" w:hAnsi="Times New Roman" w:cs="Times New Roman"/>
          <w:color w:val="333333"/>
        </w:rPr>
        <w:t xml:space="preserve"> les normes auxquelles les hommes d'une société doivent se soumettre au nom d'un Bien et d'un Vrai confondus. Le défaut premier de cette régression, c'est que les éthiques sont différentes selon les sociétés, y compris en présentant des aspects contradictoires. </w:t>
      </w:r>
      <w:r w:rsidR="00486FB2">
        <w:rPr>
          <w:rFonts w:ascii="Times New Roman" w:hAnsi="Times New Roman" w:cs="Times New Roman"/>
          <w:color w:val="333333"/>
        </w:rPr>
        <w:t>D</w:t>
      </w:r>
      <w:r w:rsidR="005577B8">
        <w:rPr>
          <w:rFonts w:ascii="Times New Roman" w:hAnsi="Times New Roman" w:cs="Times New Roman"/>
          <w:color w:val="333333"/>
        </w:rPr>
        <w:t>ans ces conditions</w:t>
      </w:r>
      <w:r w:rsidR="00486FB2">
        <w:rPr>
          <w:rFonts w:ascii="Times New Roman" w:hAnsi="Times New Roman" w:cs="Times New Roman"/>
          <w:color w:val="333333"/>
        </w:rPr>
        <w:t>, rechercher</w:t>
      </w:r>
      <w:r w:rsidR="005577B8">
        <w:rPr>
          <w:rFonts w:ascii="Times New Roman" w:hAnsi="Times New Roman" w:cs="Times New Roman"/>
          <w:color w:val="333333"/>
        </w:rPr>
        <w:t xml:space="preserve"> un absolu devient une tâche impossible, sauf à imposer des normes et de</w:t>
      </w:r>
      <w:r w:rsidR="00CC6FD2">
        <w:rPr>
          <w:rFonts w:ascii="Times New Roman" w:hAnsi="Times New Roman" w:cs="Times New Roman"/>
          <w:color w:val="333333"/>
        </w:rPr>
        <w:t xml:space="preserve"> déclarer que ces normes sont le</w:t>
      </w:r>
      <w:r w:rsidR="005577B8">
        <w:rPr>
          <w:rFonts w:ascii="Times New Roman" w:hAnsi="Times New Roman" w:cs="Times New Roman"/>
          <w:color w:val="333333"/>
        </w:rPr>
        <w:t>s "vraies" normes.</w:t>
      </w:r>
      <w:r w:rsidR="008822A0">
        <w:rPr>
          <w:rFonts w:ascii="Times New Roman" w:hAnsi="Times New Roman" w:cs="Times New Roman"/>
          <w:color w:val="333333"/>
        </w:rPr>
        <w:t xml:space="preserve"> L'universel des valeurs ainsi proclamé n'est autre que l'expression d'une société qui cherche à imposer ses valeurs, que ce soit l'un</w:t>
      </w:r>
      <w:r w:rsidR="008822A0">
        <w:rPr>
          <w:rFonts w:ascii="Times New Roman" w:hAnsi="Times New Roman" w:cs="Times New Roman"/>
          <w:color w:val="333333"/>
        </w:rPr>
        <w:t>i</w:t>
      </w:r>
      <w:r w:rsidR="008822A0">
        <w:rPr>
          <w:rFonts w:ascii="Times New Roman" w:hAnsi="Times New Roman" w:cs="Times New Roman"/>
          <w:color w:val="333333"/>
        </w:rPr>
        <w:t xml:space="preserve">versalisme formel des </w:t>
      </w:r>
      <w:r w:rsidR="008822A0" w:rsidRPr="00E47876">
        <w:rPr>
          <w:rFonts w:ascii="Times New Roman" w:hAnsi="Times New Roman" w:cs="Times New Roman"/>
          <w:i/>
          <w:color w:val="333333"/>
        </w:rPr>
        <w:t>Lumières</w:t>
      </w:r>
      <w:r w:rsidR="008822A0">
        <w:rPr>
          <w:rFonts w:ascii="Times New Roman" w:hAnsi="Times New Roman" w:cs="Times New Roman"/>
          <w:color w:val="333333"/>
        </w:rPr>
        <w:t xml:space="preserve"> ou l'universalisme des diverses formes du monothéisme.</w:t>
      </w:r>
    </w:p>
    <w:p w14:paraId="0396580B" w14:textId="11B1C3DF" w:rsidR="008622A7" w:rsidRDefault="0050098D" w:rsidP="00533303">
      <w:pPr>
        <w:widowControl w:val="0"/>
        <w:autoSpaceDE w:val="0"/>
        <w:autoSpaceDN w:val="0"/>
        <w:adjustRightInd w:val="0"/>
        <w:spacing w:after="320"/>
        <w:contextualSpacing/>
        <w:jc w:val="both"/>
        <w:rPr>
          <w:rFonts w:ascii="Times New Roman" w:hAnsi="Times New Roman" w:cs="Times New Roman"/>
          <w:color w:val="333333"/>
        </w:rPr>
      </w:pPr>
      <w:r>
        <w:rPr>
          <w:rFonts w:ascii="Times New Roman" w:hAnsi="Times New Roman" w:cs="Times New Roman"/>
          <w:color w:val="333333"/>
        </w:rPr>
        <w:t xml:space="preserve">Cela nous amènes à revenir sur les </w:t>
      </w:r>
      <w:r w:rsidRPr="005E7BC4">
        <w:rPr>
          <w:rFonts w:ascii="Times New Roman" w:hAnsi="Times New Roman" w:cs="Times New Roman"/>
          <w:i/>
          <w:color w:val="333333"/>
        </w:rPr>
        <w:t>Lumières,</w:t>
      </w:r>
      <w:r>
        <w:rPr>
          <w:rFonts w:ascii="Times New Roman" w:hAnsi="Times New Roman" w:cs="Times New Roman"/>
          <w:color w:val="333333"/>
        </w:rPr>
        <w:t xml:space="preserve"> non p</w:t>
      </w:r>
      <w:r w:rsidR="00486FB2">
        <w:rPr>
          <w:rFonts w:ascii="Times New Roman" w:hAnsi="Times New Roman" w:cs="Times New Roman"/>
          <w:color w:val="333333"/>
        </w:rPr>
        <w:t xml:space="preserve">our les rejeter, mais </w:t>
      </w:r>
      <w:r>
        <w:rPr>
          <w:rFonts w:ascii="Times New Roman" w:hAnsi="Times New Roman" w:cs="Times New Roman"/>
          <w:color w:val="333333"/>
        </w:rPr>
        <w:t>préciser à la fois ce qu'elles apportent et leurs limites.</w:t>
      </w:r>
      <w:r w:rsidR="008822A0">
        <w:rPr>
          <w:rFonts w:ascii="Times New Roman" w:hAnsi="Times New Roman" w:cs="Times New Roman"/>
          <w:color w:val="333333"/>
        </w:rPr>
        <w:t xml:space="preserve"> Rien ne serait plus contraire aux </w:t>
      </w:r>
      <w:r w:rsidR="008822A0" w:rsidRPr="00E47876">
        <w:rPr>
          <w:rFonts w:ascii="Times New Roman" w:hAnsi="Times New Roman" w:cs="Times New Roman"/>
          <w:i/>
          <w:color w:val="333333"/>
        </w:rPr>
        <w:t>Lumières</w:t>
      </w:r>
      <w:r w:rsidR="008822A0">
        <w:rPr>
          <w:rFonts w:ascii="Times New Roman" w:hAnsi="Times New Roman" w:cs="Times New Roman"/>
          <w:color w:val="333333"/>
        </w:rPr>
        <w:t xml:space="preserve"> que de faire d'icelles le fondement d'une norme universelle, comme cherchent à le faire certains "héritiers" des </w:t>
      </w:r>
      <w:r w:rsidR="008822A0" w:rsidRPr="00E47876">
        <w:rPr>
          <w:rFonts w:ascii="Times New Roman" w:hAnsi="Times New Roman" w:cs="Times New Roman"/>
          <w:i/>
          <w:color w:val="333333"/>
        </w:rPr>
        <w:t>Lumières</w:t>
      </w:r>
      <w:r w:rsidR="008822A0">
        <w:rPr>
          <w:rFonts w:ascii="Times New Roman" w:hAnsi="Times New Roman" w:cs="Times New Roman"/>
          <w:color w:val="333333"/>
        </w:rPr>
        <w:t xml:space="preserve"> qui cherchent dans ces dernières une bouée de sauvetage pour le monde a</w:t>
      </w:r>
      <w:r w:rsidR="008822A0">
        <w:rPr>
          <w:rFonts w:ascii="Times New Roman" w:hAnsi="Times New Roman" w:cs="Times New Roman"/>
          <w:color w:val="333333"/>
        </w:rPr>
        <w:t>c</w:t>
      </w:r>
      <w:r w:rsidR="008822A0">
        <w:rPr>
          <w:rFonts w:ascii="Times New Roman" w:hAnsi="Times New Roman" w:cs="Times New Roman"/>
          <w:color w:val="333333"/>
        </w:rPr>
        <w:t>tuel</w:t>
      </w:r>
      <w:r w:rsidR="008822A0">
        <w:rPr>
          <w:rStyle w:val="Marquenotebasdepage"/>
          <w:rFonts w:ascii="Times New Roman" w:hAnsi="Times New Roman" w:cs="Times New Roman"/>
          <w:color w:val="333333"/>
        </w:rPr>
        <w:footnoteReference w:id="13"/>
      </w:r>
      <w:r w:rsidR="008822A0">
        <w:rPr>
          <w:rFonts w:ascii="Times New Roman" w:hAnsi="Times New Roman" w:cs="Times New Roman"/>
          <w:color w:val="333333"/>
        </w:rPr>
        <w:t xml:space="preserve">. On est loin du </w:t>
      </w:r>
      <w:r w:rsidR="008822A0" w:rsidRPr="00E47876">
        <w:rPr>
          <w:rFonts w:ascii="Times New Roman" w:hAnsi="Times New Roman" w:cs="Times New Roman"/>
          <w:i/>
          <w:color w:val="333333"/>
        </w:rPr>
        <w:t>"sapere audire"</w:t>
      </w:r>
      <w:r w:rsidR="008822A0">
        <w:rPr>
          <w:rFonts w:ascii="Times New Roman" w:hAnsi="Times New Roman" w:cs="Times New Roman"/>
          <w:color w:val="333333"/>
        </w:rPr>
        <w:t xml:space="preserve"> de Kant.</w:t>
      </w:r>
    </w:p>
    <w:p w14:paraId="60CD81E0" w14:textId="78752776" w:rsidR="0050098D" w:rsidRDefault="0050098D" w:rsidP="00533303">
      <w:pPr>
        <w:widowControl w:val="0"/>
        <w:autoSpaceDE w:val="0"/>
        <w:autoSpaceDN w:val="0"/>
        <w:adjustRightInd w:val="0"/>
        <w:spacing w:after="320"/>
        <w:contextualSpacing/>
        <w:jc w:val="both"/>
        <w:rPr>
          <w:rFonts w:ascii="Times New Roman" w:hAnsi="Times New Roman" w:cs="Times New Roman"/>
          <w:color w:val="333333"/>
        </w:rPr>
      </w:pPr>
      <w:r>
        <w:rPr>
          <w:rFonts w:ascii="Times New Roman" w:hAnsi="Times New Roman" w:cs="Times New Roman"/>
          <w:color w:val="333333"/>
        </w:rPr>
        <w:t xml:space="preserve">On a souvent reproché aux </w:t>
      </w:r>
      <w:r w:rsidRPr="00E47876">
        <w:rPr>
          <w:rFonts w:ascii="Times New Roman" w:hAnsi="Times New Roman" w:cs="Times New Roman"/>
          <w:i/>
          <w:color w:val="333333"/>
        </w:rPr>
        <w:t>Lumières</w:t>
      </w:r>
      <w:r>
        <w:rPr>
          <w:rFonts w:ascii="Times New Roman" w:hAnsi="Times New Roman" w:cs="Times New Roman"/>
          <w:color w:val="333333"/>
        </w:rPr>
        <w:t xml:space="preserve"> leur universalisme formel, et ce à juste titre. Les </w:t>
      </w:r>
      <w:r w:rsidRPr="005E7BC4">
        <w:rPr>
          <w:rFonts w:ascii="Times New Roman" w:hAnsi="Times New Roman" w:cs="Times New Roman"/>
          <w:i/>
          <w:color w:val="333333"/>
        </w:rPr>
        <w:t>L</w:t>
      </w:r>
      <w:r w:rsidRPr="005E7BC4">
        <w:rPr>
          <w:rFonts w:ascii="Times New Roman" w:hAnsi="Times New Roman" w:cs="Times New Roman"/>
          <w:i/>
          <w:color w:val="333333"/>
        </w:rPr>
        <w:t>u</w:t>
      </w:r>
      <w:r w:rsidRPr="005E7BC4">
        <w:rPr>
          <w:rFonts w:ascii="Times New Roman" w:hAnsi="Times New Roman" w:cs="Times New Roman"/>
          <w:i/>
          <w:color w:val="333333"/>
        </w:rPr>
        <w:t>mières</w:t>
      </w:r>
      <w:r>
        <w:rPr>
          <w:rFonts w:ascii="Times New Roman" w:hAnsi="Times New Roman" w:cs="Times New Roman"/>
          <w:color w:val="333333"/>
        </w:rPr>
        <w:t>, au nom de l'universel, ont oublié l'homme dans son existence réelle, c'est-à-dire dans les particularismes qui constituent une p</w:t>
      </w:r>
      <w:r w:rsidR="005E7BC4">
        <w:rPr>
          <w:rFonts w:ascii="Times New Roman" w:hAnsi="Times New Roman" w:cs="Times New Roman"/>
          <w:color w:val="333333"/>
        </w:rPr>
        <w:t>art importante de son existence,</w:t>
      </w:r>
      <w:r>
        <w:rPr>
          <w:rFonts w:ascii="Times New Roman" w:hAnsi="Times New Roman" w:cs="Times New Roman"/>
          <w:color w:val="333333"/>
        </w:rPr>
        <w:t xml:space="preserve"> </w:t>
      </w:r>
      <w:r w:rsidR="00486FB2">
        <w:rPr>
          <w:rFonts w:ascii="Times New Roman" w:hAnsi="Times New Roman" w:cs="Times New Roman"/>
          <w:color w:val="333333"/>
        </w:rPr>
        <w:t xml:space="preserve">ce </w:t>
      </w:r>
      <w:r w:rsidR="005E7BC4">
        <w:rPr>
          <w:rFonts w:ascii="Times New Roman" w:hAnsi="Times New Roman" w:cs="Times New Roman"/>
          <w:color w:val="333333"/>
        </w:rPr>
        <w:t>qui</w:t>
      </w:r>
      <w:r>
        <w:rPr>
          <w:rFonts w:ascii="Times New Roman" w:hAnsi="Times New Roman" w:cs="Times New Roman"/>
          <w:color w:val="333333"/>
        </w:rPr>
        <w:t xml:space="preserve"> conduit à </w:t>
      </w:r>
      <w:r w:rsidR="005E7BC4">
        <w:rPr>
          <w:rFonts w:ascii="Times New Roman" w:hAnsi="Times New Roman" w:cs="Times New Roman"/>
          <w:color w:val="333333"/>
        </w:rPr>
        <w:t xml:space="preserve">ne pas </w:t>
      </w:r>
      <w:r>
        <w:rPr>
          <w:rFonts w:ascii="Times New Roman" w:hAnsi="Times New Roman" w:cs="Times New Roman"/>
          <w:color w:val="333333"/>
        </w:rPr>
        <w:t>prendre en compte la tension entre ce qu'on pense être l'un</w:t>
      </w:r>
      <w:r w:rsidR="005E7BC4">
        <w:rPr>
          <w:rFonts w:ascii="Times New Roman" w:hAnsi="Times New Roman" w:cs="Times New Roman"/>
          <w:color w:val="333333"/>
        </w:rPr>
        <w:t>iversel et les particularismes.</w:t>
      </w:r>
    </w:p>
    <w:p w14:paraId="39EBA3CD" w14:textId="266F238A" w:rsidR="0005163C" w:rsidRDefault="0050098D" w:rsidP="00533303">
      <w:pPr>
        <w:widowControl w:val="0"/>
        <w:autoSpaceDE w:val="0"/>
        <w:autoSpaceDN w:val="0"/>
        <w:adjustRightInd w:val="0"/>
        <w:spacing w:after="320"/>
        <w:contextualSpacing/>
        <w:jc w:val="both"/>
        <w:rPr>
          <w:rFonts w:ascii="Times New Roman" w:hAnsi="Times New Roman" w:cs="Times New Roman"/>
          <w:color w:val="333333"/>
        </w:rPr>
      </w:pPr>
      <w:r>
        <w:rPr>
          <w:rFonts w:ascii="Times New Roman" w:hAnsi="Times New Roman" w:cs="Times New Roman"/>
          <w:color w:val="333333"/>
        </w:rPr>
        <w:t xml:space="preserve">Lorsqu'on parle d'universel, on mêle deux </w:t>
      </w:r>
      <w:r w:rsidR="00A10581">
        <w:rPr>
          <w:rFonts w:ascii="Times New Roman" w:hAnsi="Times New Roman" w:cs="Times New Roman"/>
          <w:color w:val="333333"/>
        </w:rPr>
        <w:t>notions</w:t>
      </w:r>
      <w:r>
        <w:rPr>
          <w:rFonts w:ascii="Times New Roman" w:hAnsi="Times New Roman" w:cs="Times New Roman"/>
          <w:color w:val="333333"/>
        </w:rPr>
        <w:t xml:space="preserve"> distinctes, d'une part un universel des faits qui renvoie à la part du monde qui est indépendante de l'homme, part que l'homme ne peut que constater et qu'il s'efforce </w:t>
      </w:r>
      <w:r w:rsidR="00C70D5C">
        <w:rPr>
          <w:rFonts w:ascii="Times New Roman" w:hAnsi="Times New Roman" w:cs="Times New Roman"/>
          <w:color w:val="333333"/>
        </w:rPr>
        <w:t xml:space="preserve">d'appréhender </w:t>
      </w:r>
      <w:r w:rsidR="00C70D5C" w:rsidRPr="00C70D5C">
        <w:rPr>
          <w:rFonts w:ascii="Times New Roman" w:hAnsi="Times New Roman" w:cs="Times New Roman"/>
          <w:i/>
          <w:color w:val="333333"/>
        </w:rPr>
        <w:t>via</w:t>
      </w:r>
      <w:r>
        <w:rPr>
          <w:rFonts w:ascii="Times New Roman" w:hAnsi="Times New Roman" w:cs="Times New Roman"/>
          <w:color w:val="333333"/>
        </w:rPr>
        <w:t xml:space="preserve"> les théories scientifique</w:t>
      </w:r>
      <w:r w:rsidR="00E47876">
        <w:rPr>
          <w:rFonts w:ascii="Times New Roman" w:hAnsi="Times New Roman" w:cs="Times New Roman"/>
          <w:color w:val="333333"/>
        </w:rPr>
        <w:t>s</w:t>
      </w:r>
      <w:r w:rsidR="00EA254A">
        <w:rPr>
          <w:rFonts w:ascii="Times New Roman" w:hAnsi="Times New Roman" w:cs="Times New Roman"/>
          <w:color w:val="333333"/>
        </w:rPr>
        <w:t xml:space="preserve"> ou certains pri</w:t>
      </w:r>
      <w:r w:rsidR="00EA254A">
        <w:rPr>
          <w:rFonts w:ascii="Times New Roman" w:hAnsi="Times New Roman" w:cs="Times New Roman"/>
          <w:color w:val="333333"/>
        </w:rPr>
        <w:t>n</w:t>
      </w:r>
      <w:r w:rsidR="00EA254A">
        <w:rPr>
          <w:rFonts w:ascii="Times New Roman" w:hAnsi="Times New Roman" w:cs="Times New Roman"/>
          <w:color w:val="333333"/>
        </w:rPr>
        <w:t>cipes métaphysiques, voire religieux</w:t>
      </w:r>
      <w:r>
        <w:rPr>
          <w:rFonts w:ascii="Times New Roman" w:hAnsi="Times New Roman" w:cs="Times New Roman"/>
          <w:color w:val="333333"/>
        </w:rPr>
        <w:t xml:space="preserve">, d'autre part un universel des valeurs, lequel est d'abord une construction sociale qui se traduit par ce qu'on appelle l'éthique, c'est-à-dire l'ensemble des règles de bonne conduite </w:t>
      </w:r>
      <w:r w:rsidR="00D953E0">
        <w:rPr>
          <w:rFonts w:ascii="Times New Roman" w:hAnsi="Times New Roman" w:cs="Times New Roman"/>
          <w:color w:val="333333"/>
        </w:rPr>
        <w:t>que se donne une société, c'est-à-dire l</w:t>
      </w:r>
      <w:r w:rsidR="00E47876">
        <w:rPr>
          <w:rFonts w:ascii="Times New Roman" w:hAnsi="Times New Roman" w:cs="Times New Roman"/>
          <w:color w:val="333333"/>
        </w:rPr>
        <w:t>'ensemble des</w:t>
      </w:r>
      <w:r w:rsidR="00D953E0">
        <w:rPr>
          <w:rFonts w:ascii="Times New Roman" w:hAnsi="Times New Roman" w:cs="Times New Roman"/>
          <w:color w:val="333333"/>
        </w:rPr>
        <w:t xml:space="preserve"> hommes qui composent cette société, pour assurer la coexistence des individus qui la compose.</w:t>
      </w:r>
      <w:r w:rsidR="00982F39">
        <w:rPr>
          <w:rFonts w:ascii="Times New Roman" w:hAnsi="Times New Roman" w:cs="Times New Roman"/>
          <w:color w:val="333333"/>
        </w:rPr>
        <w:t xml:space="preserve"> Il i</w:t>
      </w:r>
      <w:r w:rsidR="00982F39">
        <w:rPr>
          <w:rFonts w:ascii="Times New Roman" w:hAnsi="Times New Roman" w:cs="Times New Roman"/>
          <w:color w:val="333333"/>
        </w:rPr>
        <w:t>m</w:t>
      </w:r>
      <w:r w:rsidR="00982F39">
        <w:rPr>
          <w:rFonts w:ascii="Times New Roman" w:hAnsi="Times New Roman" w:cs="Times New Roman"/>
          <w:color w:val="333333"/>
        </w:rPr>
        <w:t>porte de savoir distin</w:t>
      </w:r>
      <w:r w:rsidR="00486FB2">
        <w:rPr>
          <w:rFonts w:ascii="Times New Roman" w:hAnsi="Times New Roman" w:cs="Times New Roman"/>
          <w:color w:val="333333"/>
        </w:rPr>
        <w:t xml:space="preserve">guer ces deux types d'universel, mais c'est peut-être cette distinction qu'il est difficile d'admettre. On aimerait tant que le Vrai et le Bien coïncident, que le Bien soit </w:t>
      </w:r>
      <w:r w:rsidR="00D17CAA">
        <w:rPr>
          <w:rFonts w:ascii="Times New Roman" w:hAnsi="Times New Roman" w:cs="Times New Roman"/>
          <w:color w:val="333333"/>
        </w:rPr>
        <w:t>vrai</w:t>
      </w:r>
      <w:r w:rsidR="00486FB2">
        <w:rPr>
          <w:rFonts w:ascii="Times New Roman" w:hAnsi="Times New Roman" w:cs="Times New Roman"/>
          <w:color w:val="333333"/>
        </w:rPr>
        <w:t xml:space="preserve"> et que le Vrai soit bon. C'est cette identification entre le Vrai et le Bien qui marque les idéol</w:t>
      </w:r>
      <w:r w:rsidR="00486FB2">
        <w:rPr>
          <w:rFonts w:ascii="Times New Roman" w:hAnsi="Times New Roman" w:cs="Times New Roman"/>
          <w:color w:val="333333"/>
        </w:rPr>
        <w:t>o</w:t>
      </w:r>
      <w:r w:rsidR="00486FB2">
        <w:rPr>
          <w:rFonts w:ascii="Times New Roman" w:hAnsi="Times New Roman" w:cs="Times New Roman"/>
          <w:color w:val="333333"/>
        </w:rPr>
        <w:t xml:space="preserve">gies, qu'elles soient religieuses ou séculières. Mais si le refus du racisme a un sens, il doit </w:t>
      </w:r>
      <w:r w:rsidR="00486FB2">
        <w:rPr>
          <w:rFonts w:ascii="Times New Roman" w:hAnsi="Times New Roman" w:cs="Times New Roman"/>
          <w:color w:val="333333"/>
        </w:rPr>
        <w:lastRenderedPageBreak/>
        <w:t xml:space="preserve">d'abord se débarrasser de cette identification. </w:t>
      </w:r>
      <w:r w:rsidR="00C70D5C">
        <w:rPr>
          <w:rFonts w:ascii="Times New Roman" w:hAnsi="Times New Roman" w:cs="Times New Roman"/>
          <w:color w:val="333333"/>
        </w:rPr>
        <w:t xml:space="preserve">Le refus du racisme puise </w:t>
      </w:r>
      <w:r w:rsidR="00427712">
        <w:rPr>
          <w:rFonts w:ascii="Times New Roman" w:hAnsi="Times New Roman" w:cs="Times New Roman"/>
          <w:color w:val="333333"/>
        </w:rPr>
        <w:t>à</w:t>
      </w:r>
      <w:r w:rsidR="00C70D5C">
        <w:rPr>
          <w:rFonts w:ascii="Times New Roman" w:hAnsi="Times New Roman" w:cs="Times New Roman"/>
          <w:color w:val="333333"/>
        </w:rPr>
        <w:t xml:space="preserve"> deux sources, celle de la rationalité avec la reconnaissance de l'unité de l'espèce humaine, celle de l'éthique avec le refus de l'injustice, mais renvoyer aux deux sources du refus du racisme n'implique en rien que ces deux sources sont identiques. </w:t>
      </w:r>
      <w:r w:rsidR="00427712">
        <w:rPr>
          <w:rFonts w:ascii="Times New Roman" w:hAnsi="Times New Roman" w:cs="Times New Roman"/>
          <w:color w:val="333333"/>
        </w:rPr>
        <w:t>C'</w:t>
      </w:r>
      <w:r w:rsidR="00D17CAA">
        <w:rPr>
          <w:rFonts w:ascii="Times New Roman" w:hAnsi="Times New Roman" w:cs="Times New Roman"/>
          <w:color w:val="333333"/>
        </w:rPr>
        <w:t>est encore cette</w:t>
      </w:r>
      <w:r w:rsidR="00427712">
        <w:rPr>
          <w:rFonts w:ascii="Times New Roman" w:hAnsi="Times New Roman" w:cs="Times New Roman"/>
          <w:color w:val="333333"/>
        </w:rPr>
        <w:t xml:space="preserve"> nécessaire distinction qui permet de ne pas réduire le refus du racisme à la seule expression d'un sentiment. Si on considère l'invention du Droit comme l'un des grands progrès de l'histoire humaine, c'est bien parce qu'il se distingue de l'amour ; si l'amour marque un lien </w:t>
      </w:r>
      <w:r w:rsidR="00D17CAA">
        <w:rPr>
          <w:rFonts w:ascii="Times New Roman" w:hAnsi="Times New Roman" w:cs="Times New Roman"/>
          <w:color w:val="333333"/>
        </w:rPr>
        <w:t>étroit entre les personnes, il n</w:t>
      </w:r>
      <w:r w:rsidR="00427712">
        <w:rPr>
          <w:rFonts w:ascii="Times New Roman" w:hAnsi="Times New Roman" w:cs="Times New Roman"/>
          <w:color w:val="333333"/>
        </w:rPr>
        <w:t>e saurait constituer un lien social. On peut rappeler ici ce que ré</w:t>
      </w:r>
      <w:r w:rsidR="00B802BB">
        <w:rPr>
          <w:rFonts w:ascii="Times New Roman" w:hAnsi="Times New Roman" w:cs="Times New Roman"/>
          <w:color w:val="333333"/>
        </w:rPr>
        <w:t>pondait Hannah Arendt à Gerhard</w:t>
      </w:r>
      <w:r w:rsidR="00427712">
        <w:rPr>
          <w:rFonts w:ascii="Times New Roman" w:hAnsi="Times New Roman" w:cs="Times New Roman"/>
          <w:color w:val="333333"/>
        </w:rPr>
        <w:t xml:space="preserve"> Scholem qui lui reprochait, après la publication de </w:t>
      </w:r>
      <w:r w:rsidR="00427712" w:rsidRPr="00427712">
        <w:rPr>
          <w:rFonts w:ascii="Times New Roman" w:hAnsi="Times New Roman" w:cs="Times New Roman"/>
          <w:i/>
          <w:color w:val="333333"/>
        </w:rPr>
        <w:t>Eichmann à Jérusalem</w:t>
      </w:r>
      <w:r w:rsidR="00427712">
        <w:rPr>
          <w:rFonts w:ascii="Times New Roman" w:hAnsi="Times New Roman" w:cs="Times New Roman"/>
          <w:color w:val="333333"/>
        </w:rPr>
        <w:t>, son manque d'amour pour le peuple juif :</w:t>
      </w:r>
    </w:p>
    <w:p w14:paraId="4FE549A8" w14:textId="77777777" w:rsidR="003661E9" w:rsidRDefault="003661E9" w:rsidP="00533303">
      <w:pPr>
        <w:widowControl w:val="0"/>
        <w:autoSpaceDE w:val="0"/>
        <w:autoSpaceDN w:val="0"/>
        <w:adjustRightInd w:val="0"/>
        <w:spacing w:after="320"/>
        <w:contextualSpacing/>
        <w:jc w:val="both"/>
        <w:rPr>
          <w:rFonts w:ascii="Times New Roman" w:hAnsi="Times New Roman" w:cs="Times New Roman"/>
          <w:color w:val="333333"/>
        </w:rPr>
      </w:pPr>
    </w:p>
    <w:p w14:paraId="59D41B44" w14:textId="54262939" w:rsidR="00427712" w:rsidRDefault="00B802BB" w:rsidP="00533303">
      <w:pPr>
        <w:widowControl w:val="0"/>
        <w:autoSpaceDE w:val="0"/>
        <w:autoSpaceDN w:val="0"/>
        <w:adjustRightInd w:val="0"/>
        <w:spacing w:after="320"/>
        <w:contextualSpacing/>
        <w:jc w:val="both"/>
        <w:rPr>
          <w:rFonts w:ascii="Times New Roman" w:hAnsi="Times New Roman" w:cs="Times New Roman"/>
          <w:color w:val="333333"/>
        </w:rPr>
      </w:pPr>
      <w:r w:rsidRPr="0007747D">
        <w:rPr>
          <w:rFonts w:ascii="Times New Roman" w:hAnsi="Times New Roman" w:cs="Times New Roman"/>
          <w:i/>
          <w:color w:val="333333"/>
        </w:rPr>
        <w:t xml:space="preserve">"Vous avez tout à fait raison : je ne suis animée d'aucun « amour » de ce genre, et cela pour deux raisons : je n'ai jamais dans ma vie ni « aimé » aucun peuple, aucune collectivité – ni le peuple </w:t>
      </w:r>
      <w:r w:rsidRPr="0007747D">
        <w:rPr>
          <w:rFonts w:ascii="Times New Roman" w:hAnsi="Times New Roman" w:cs="Times New Roman"/>
          <w:i/>
          <w:color w:val="333333"/>
        </w:rPr>
        <w:tab/>
        <w:t>allemand, ni le peuple français, ni le peuple américain, ni la classe ouvrière, ni rien de tout cela. J'aime « uniquement » mes amis et la seule espèce d'amour que je connaisse et en laquelle je croie est l'amour des personnes."</w:t>
      </w:r>
      <w:r>
        <w:rPr>
          <w:rStyle w:val="Marquenotebasdepage"/>
          <w:rFonts w:ascii="Times New Roman" w:hAnsi="Times New Roman" w:cs="Times New Roman"/>
          <w:color w:val="333333"/>
        </w:rPr>
        <w:footnoteReference w:id="14"/>
      </w:r>
      <w:r>
        <w:rPr>
          <w:rFonts w:ascii="Times New Roman" w:hAnsi="Times New Roman" w:cs="Times New Roman"/>
          <w:color w:val="333333"/>
        </w:rPr>
        <w:t xml:space="preserve"> </w:t>
      </w:r>
    </w:p>
    <w:p w14:paraId="62F38B26" w14:textId="77777777" w:rsidR="003661E9" w:rsidRDefault="003661E9" w:rsidP="00533303">
      <w:pPr>
        <w:widowControl w:val="0"/>
        <w:autoSpaceDE w:val="0"/>
        <w:autoSpaceDN w:val="0"/>
        <w:adjustRightInd w:val="0"/>
        <w:spacing w:after="320"/>
        <w:contextualSpacing/>
        <w:jc w:val="both"/>
        <w:rPr>
          <w:rFonts w:ascii="Times New Roman" w:hAnsi="Times New Roman" w:cs="Times New Roman"/>
          <w:color w:val="333333"/>
        </w:rPr>
      </w:pPr>
    </w:p>
    <w:p w14:paraId="35BDAEC4" w14:textId="342E0DB8" w:rsidR="0007747D" w:rsidRDefault="0007747D" w:rsidP="00533303">
      <w:pPr>
        <w:widowControl w:val="0"/>
        <w:autoSpaceDE w:val="0"/>
        <w:autoSpaceDN w:val="0"/>
        <w:adjustRightInd w:val="0"/>
        <w:spacing w:after="320"/>
        <w:contextualSpacing/>
        <w:jc w:val="both"/>
        <w:rPr>
          <w:rFonts w:ascii="Times New Roman" w:hAnsi="Times New Roman" w:cs="Times New Roman"/>
          <w:color w:val="333333"/>
        </w:rPr>
      </w:pPr>
      <w:r>
        <w:rPr>
          <w:rFonts w:ascii="Times New Roman" w:hAnsi="Times New Roman" w:cs="Times New Roman"/>
          <w:color w:val="333333"/>
        </w:rPr>
        <w:t>La seconde raison invoquée par Ha</w:t>
      </w:r>
      <w:r w:rsidR="00685470">
        <w:rPr>
          <w:rFonts w:ascii="Times New Roman" w:hAnsi="Times New Roman" w:cs="Times New Roman"/>
          <w:color w:val="333333"/>
        </w:rPr>
        <w:t>nnah Arendt est que</w:t>
      </w:r>
      <w:r w:rsidR="003661E9">
        <w:rPr>
          <w:rFonts w:ascii="Times New Roman" w:hAnsi="Times New Roman" w:cs="Times New Roman"/>
          <w:color w:val="333333"/>
        </w:rPr>
        <w:t>,</w:t>
      </w:r>
      <w:r w:rsidR="00685470">
        <w:rPr>
          <w:rFonts w:ascii="Times New Roman" w:hAnsi="Times New Roman" w:cs="Times New Roman"/>
          <w:color w:val="333333"/>
        </w:rPr>
        <w:t xml:space="preserve"> de la part d</w:t>
      </w:r>
      <w:r>
        <w:rPr>
          <w:rFonts w:ascii="Times New Roman" w:hAnsi="Times New Roman" w:cs="Times New Roman"/>
          <w:color w:val="333333"/>
        </w:rPr>
        <w:t>'une Juive, l'amour des Ju</w:t>
      </w:r>
      <w:r w:rsidR="00685470">
        <w:rPr>
          <w:rFonts w:ascii="Times New Roman" w:hAnsi="Times New Roman" w:cs="Times New Roman"/>
          <w:color w:val="333333"/>
        </w:rPr>
        <w:t>ifs serait plutôt suspect</w:t>
      </w:r>
      <w:r>
        <w:rPr>
          <w:rFonts w:ascii="Times New Roman" w:hAnsi="Times New Roman" w:cs="Times New Roman"/>
          <w:color w:val="333333"/>
        </w:rPr>
        <w:t>. Ces deux raisons donnent à réfléchir sur ce que l'on appelle «l'amour » dès lorsqu'il dépasse les relations entre personnes.</w:t>
      </w:r>
    </w:p>
    <w:p w14:paraId="61DCAF14" w14:textId="57C88446" w:rsidR="000A01DE" w:rsidRDefault="00427712" w:rsidP="00533303">
      <w:pPr>
        <w:widowControl w:val="0"/>
        <w:autoSpaceDE w:val="0"/>
        <w:autoSpaceDN w:val="0"/>
        <w:adjustRightInd w:val="0"/>
        <w:spacing w:after="320"/>
        <w:contextualSpacing/>
        <w:jc w:val="both"/>
        <w:rPr>
          <w:rFonts w:ascii="Times New Roman" w:hAnsi="Times New Roman" w:cs="Times New Roman"/>
          <w:color w:val="333333"/>
        </w:rPr>
      </w:pPr>
      <w:r>
        <w:rPr>
          <w:rFonts w:ascii="Times New Roman" w:hAnsi="Times New Roman" w:cs="Times New Roman"/>
          <w:color w:val="333333"/>
        </w:rPr>
        <w:t xml:space="preserve">Si le code Hamurabi est l'un des premiers textes </w:t>
      </w:r>
      <w:r w:rsidR="00D17CAA">
        <w:rPr>
          <w:rFonts w:ascii="Times New Roman" w:hAnsi="Times New Roman" w:cs="Times New Roman"/>
          <w:color w:val="333333"/>
        </w:rPr>
        <w:t>juridique</w:t>
      </w:r>
      <w:r w:rsidR="006E4E2A">
        <w:rPr>
          <w:rFonts w:ascii="Times New Roman" w:hAnsi="Times New Roman" w:cs="Times New Roman"/>
          <w:color w:val="333333"/>
        </w:rPr>
        <w:t>s</w:t>
      </w:r>
      <w:r w:rsidR="00D17CAA">
        <w:rPr>
          <w:rFonts w:ascii="Times New Roman" w:hAnsi="Times New Roman" w:cs="Times New Roman"/>
          <w:color w:val="333333"/>
        </w:rPr>
        <w:t xml:space="preserve"> connu</w:t>
      </w:r>
      <w:r>
        <w:rPr>
          <w:rFonts w:ascii="Times New Roman" w:hAnsi="Times New Roman" w:cs="Times New Roman"/>
          <w:color w:val="333333"/>
        </w:rPr>
        <w:t xml:space="preserve"> de l'histoire humaine, le Décalogue qui s'en inspire s'en détache par le seul fait qu'il prône l'amour du prochain. Sans oublier que le comman</w:t>
      </w:r>
      <w:r w:rsidR="006E4E2A">
        <w:rPr>
          <w:rFonts w:ascii="Times New Roman" w:hAnsi="Times New Roman" w:cs="Times New Roman"/>
          <w:color w:val="333333"/>
        </w:rPr>
        <w:t>dement d'amour s'est</w:t>
      </w:r>
      <w:r w:rsidR="00E62E6D">
        <w:rPr>
          <w:rFonts w:ascii="Times New Roman" w:hAnsi="Times New Roman" w:cs="Times New Roman"/>
          <w:color w:val="333333"/>
        </w:rPr>
        <w:t xml:space="preserve"> traduit par le massacr</w:t>
      </w:r>
      <w:r w:rsidR="00D17CAA">
        <w:rPr>
          <w:rFonts w:ascii="Times New Roman" w:hAnsi="Times New Roman" w:cs="Times New Roman"/>
          <w:color w:val="333333"/>
        </w:rPr>
        <w:t>e, au pied du Sinaï,</w:t>
      </w:r>
      <w:r w:rsidR="00E62E6D">
        <w:rPr>
          <w:rFonts w:ascii="Times New Roman" w:hAnsi="Times New Roman" w:cs="Times New Roman"/>
          <w:color w:val="333333"/>
        </w:rPr>
        <w:t xml:space="preserve"> des ad</w:t>
      </w:r>
      <w:r w:rsidR="00E62E6D">
        <w:rPr>
          <w:rFonts w:ascii="Times New Roman" w:hAnsi="Times New Roman" w:cs="Times New Roman"/>
          <w:color w:val="333333"/>
        </w:rPr>
        <w:t>o</w:t>
      </w:r>
      <w:r w:rsidR="00E62E6D">
        <w:rPr>
          <w:rFonts w:ascii="Times New Roman" w:hAnsi="Times New Roman" w:cs="Times New Roman"/>
          <w:color w:val="333333"/>
        </w:rPr>
        <w:t>rateurs du Veau d'Or, ouvrant ainsi la voie dans l'histoire à ce que l'on pourrait appeler les</w:t>
      </w:r>
      <w:r w:rsidR="00D17CAA">
        <w:rPr>
          <w:rFonts w:ascii="Times New Roman" w:hAnsi="Times New Roman" w:cs="Times New Roman"/>
          <w:color w:val="333333"/>
        </w:rPr>
        <w:t xml:space="preserve"> nombreux</w:t>
      </w:r>
      <w:r w:rsidR="00E62E6D">
        <w:rPr>
          <w:rFonts w:ascii="Times New Roman" w:hAnsi="Times New Roman" w:cs="Times New Roman"/>
          <w:color w:val="333333"/>
        </w:rPr>
        <w:t xml:space="preserve"> massacres au nom de l'Amour. Il est vrai que l'amour du prochain tel que le pr</w:t>
      </w:r>
      <w:r w:rsidR="00E62E6D">
        <w:rPr>
          <w:rFonts w:ascii="Times New Roman" w:hAnsi="Times New Roman" w:cs="Times New Roman"/>
          <w:color w:val="333333"/>
        </w:rPr>
        <w:t>o</w:t>
      </w:r>
      <w:r w:rsidR="00E62E6D">
        <w:rPr>
          <w:rFonts w:ascii="Times New Roman" w:hAnsi="Times New Roman" w:cs="Times New Roman"/>
          <w:color w:val="333333"/>
        </w:rPr>
        <w:t>pose le texte fondateur du monothéisme biblique s'inscrit dans l'amour de Dieu, c'est-à-dire que le commandement d'Amour est une façon de nier les hommes en tant qu'homme</w:t>
      </w:r>
      <w:r w:rsidR="006E4E2A">
        <w:rPr>
          <w:rFonts w:ascii="Times New Roman" w:hAnsi="Times New Roman" w:cs="Times New Roman"/>
          <w:color w:val="333333"/>
        </w:rPr>
        <w:t>s</w:t>
      </w:r>
      <w:r w:rsidR="006E4E2A">
        <w:rPr>
          <w:rStyle w:val="Marquenotebasdepage"/>
          <w:rFonts w:ascii="Times New Roman" w:hAnsi="Times New Roman" w:cs="Times New Roman"/>
          <w:color w:val="333333"/>
        </w:rPr>
        <w:footnoteReference w:id="15"/>
      </w:r>
      <w:r w:rsidR="00E62E6D">
        <w:rPr>
          <w:rFonts w:ascii="Times New Roman" w:hAnsi="Times New Roman" w:cs="Times New Roman"/>
          <w:color w:val="333333"/>
        </w:rPr>
        <w:t>. Mais il est vrai que cette négation est constit</w:t>
      </w:r>
      <w:r w:rsidR="00D17CAA">
        <w:rPr>
          <w:rFonts w:ascii="Times New Roman" w:hAnsi="Times New Roman" w:cs="Times New Roman"/>
          <w:color w:val="333333"/>
        </w:rPr>
        <w:t>utive des idéologies</w:t>
      </w:r>
      <w:r w:rsidR="00E62E6D">
        <w:rPr>
          <w:rFonts w:ascii="Times New Roman" w:hAnsi="Times New Roman" w:cs="Times New Roman"/>
          <w:color w:val="333333"/>
        </w:rPr>
        <w:t xml:space="preserve"> qui cherchent un fondement à l'éthique</w:t>
      </w:r>
      <w:r w:rsidR="00D17CAA">
        <w:rPr>
          <w:rFonts w:ascii="Times New Roman" w:hAnsi="Times New Roman" w:cs="Times New Roman"/>
          <w:color w:val="333333"/>
        </w:rPr>
        <w:t>, que ces idéologies soient religieuses ou séculières</w:t>
      </w:r>
      <w:r w:rsidR="00E62E6D">
        <w:rPr>
          <w:rFonts w:ascii="Times New Roman" w:hAnsi="Times New Roman" w:cs="Times New Roman"/>
          <w:color w:val="333333"/>
        </w:rPr>
        <w:t xml:space="preserve"> ; que ce fondement soit de l'ordre du transcendant ou de l'ordre du rationnel importe peu ici, ce qui importe c'est que ce fond</w:t>
      </w:r>
      <w:r w:rsidR="00E62E6D">
        <w:rPr>
          <w:rFonts w:ascii="Times New Roman" w:hAnsi="Times New Roman" w:cs="Times New Roman"/>
          <w:color w:val="333333"/>
        </w:rPr>
        <w:t>e</w:t>
      </w:r>
      <w:r w:rsidR="00E62E6D">
        <w:rPr>
          <w:rFonts w:ascii="Times New Roman" w:hAnsi="Times New Roman" w:cs="Times New Roman"/>
          <w:color w:val="333333"/>
        </w:rPr>
        <w:t>ment soit "hors l'homme".</w:t>
      </w:r>
    </w:p>
    <w:p w14:paraId="6A356A02" w14:textId="258E98FB" w:rsidR="000A01DE" w:rsidRDefault="000A01DE" w:rsidP="00533303">
      <w:pPr>
        <w:widowControl w:val="0"/>
        <w:autoSpaceDE w:val="0"/>
        <w:autoSpaceDN w:val="0"/>
        <w:adjustRightInd w:val="0"/>
        <w:spacing w:after="320"/>
        <w:contextualSpacing/>
        <w:jc w:val="both"/>
        <w:rPr>
          <w:rFonts w:ascii="Times New Roman" w:hAnsi="Times New Roman" w:cs="Times New Roman"/>
          <w:color w:val="333333"/>
        </w:rPr>
      </w:pPr>
      <w:r>
        <w:rPr>
          <w:rFonts w:ascii="Times New Roman" w:hAnsi="Times New Roman" w:cs="Times New Roman"/>
          <w:color w:val="333333"/>
        </w:rPr>
        <w:t xml:space="preserve">En substituant la philie </w:t>
      </w:r>
      <w:r w:rsidR="00685470">
        <w:rPr>
          <w:rFonts w:ascii="Times New Roman" w:hAnsi="Times New Roman" w:cs="Times New Roman"/>
          <w:color w:val="333333"/>
        </w:rPr>
        <w:t>à la phobie, un certain refus du</w:t>
      </w:r>
      <w:r>
        <w:rPr>
          <w:rFonts w:ascii="Times New Roman" w:hAnsi="Times New Roman" w:cs="Times New Roman"/>
          <w:color w:val="333333"/>
        </w:rPr>
        <w:t xml:space="preserve"> racisme n'a pas su échapper à cette recherche d'un ordre transcendant, comme si les arguments "à hauteur d'homme" ne suff</w:t>
      </w:r>
      <w:r>
        <w:rPr>
          <w:rFonts w:ascii="Times New Roman" w:hAnsi="Times New Roman" w:cs="Times New Roman"/>
          <w:color w:val="333333"/>
        </w:rPr>
        <w:t>i</w:t>
      </w:r>
      <w:r>
        <w:rPr>
          <w:rFonts w:ascii="Times New Roman" w:hAnsi="Times New Roman" w:cs="Times New Roman"/>
          <w:color w:val="333333"/>
        </w:rPr>
        <w:t xml:space="preserve">saient pas pour donner une légitimation au refus du racisme. </w:t>
      </w:r>
    </w:p>
    <w:p w14:paraId="06C8F690" w14:textId="5FA56E4C" w:rsidR="000D2786" w:rsidRDefault="000D2786" w:rsidP="00533303">
      <w:pPr>
        <w:widowControl w:val="0"/>
        <w:autoSpaceDE w:val="0"/>
        <w:autoSpaceDN w:val="0"/>
        <w:adjustRightInd w:val="0"/>
        <w:spacing w:after="320"/>
        <w:contextualSpacing/>
        <w:jc w:val="both"/>
        <w:rPr>
          <w:rFonts w:ascii="Times New Roman" w:hAnsi="Times New Roman" w:cs="Times New Roman"/>
          <w:color w:val="333333"/>
        </w:rPr>
      </w:pPr>
      <w:r>
        <w:rPr>
          <w:rFonts w:ascii="Times New Roman" w:hAnsi="Times New Roman" w:cs="Times New Roman"/>
          <w:color w:val="333333"/>
        </w:rPr>
        <w:t>Marx nous a appris que la question du socialisme, loin d'être une question morale, est d'abord une question de bonne conduite</w:t>
      </w:r>
      <w:r w:rsidR="009B6F15">
        <w:rPr>
          <w:rStyle w:val="Marquenotebasdepage"/>
          <w:rFonts w:ascii="Times New Roman" w:hAnsi="Times New Roman" w:cs="Times New Roman"/>
          <w:color w:val="333333"/>
        </w:rPr>
        <w:footnoteReference w:id="16"/>
      </w:r>
      <w:r>
        <w:rPr>
          <w:rFonts w:ascii="Times New Roman" w:hAnsi="Times New Roman" w:cs="Times New Roman"/>
          <w:color w:val="333333"/>
        </w:rPr>
        <w:t xml:space="preserve"> de l'humanité, bonne conduite qui doit conduire à la justice social</w:t>
      </w:r>
      <w:r w:rsidR="00F24DEE">
        <w:rPr>
          <w:rFonts w:ascii="Times New Roman" w:hAnsi="Times New Roman" w:cs="Times New Roman"/>
          <w:color w:val="333333"/>
        </w:rPr>
        <w:t>e</w:t>
      </w:r>
      <w:r>
        <w:rPr>
          <w:rFonts w:ascii="Times New Roman" w:hAnsi="Times New Roman" w:cs="Times New Roman"/>
          <w:color w:val="333333"/>
        </w:rPr>
        <w:t>. Les marxistes ont trop souvent transformé ce qui est un code de bonne conduite en un ordre moral, mettant en avant les affects au détriment d'une construction</w:t>
      </w:r>
      <w:r w:rsidR="00EA254A">
        <w:rPr>
          <w:rFonts w:ascii="Times New Roman" w:hAnsi="Times New Roman" w:cs="Times New Roman"/>
          <w:color w:val="333333"/>
        </w:rPr>
        <w:t xml:space="preserve"> raisonnée sinon</w:t>
      </w:r>
      <w:r>
        <w:rPr>
          <w:rFonts w:ascii="Times New Roman" w:hAnsi="Times New Roman" w:cs="Times New Roman"/>
          <w:color w:val="333333"/>
        </w:rPr>
        <w:t xml:space="preserve"> r</w:t>
      </w:r>
      <w:r>
        <w:rPr>
          <w:rFonts w:ascii="Times New Roman" w:hAnsi="Times New Roman" w:cs="Times New Roman"/>
          <w:color w:val="333333"/>
        </w:rPr>
        <w:t>a</w:t>
      </w:r>
      <w:r>
        <w:rPr>
          <w:rFonts w:ascii="Times New Roman" w:hAnsi="Times New Roman" w:cs="Times New Roman"/>
          <w:color w:val="333333"/>
        </w:rPr>
        <w:t>tionnelle</w:t>
      </w:r>
      <w:r w:rsidR="00F24DEE">
        <w:rPr>
          <w:rFonts w:ascii="Times New Roman" w:hAnsi="Times New Roman" w:cs="Times New Roman"/>
          <w:color w:val="333333"/>
        </w:rPr>
        <w:t xml:space="preserve"> de l'ordre </w:t>
      </w:r>
      <w:r w:rsidR="00EA254A">
        <w:rPr>
          <w:rFonts w:ascii="Times New Roman" w:hAnsi="Times New Roman" w:cs="Times New Roman"/>
          <w:color w:val="333333"/>
        </w:rPr>
        <w:t>entre les hommes</w:t>
      </w:r>
      <w:r w:rsidR="0075386C">
        <w:rPr>
          <w:rStyle w:val="Marquenotebasdepage"/>
          <w:rFonts w:ascii="Times New Roman" w:hAnsi="Times New Roman" w:cs="Times New Roman"/>
          <w:color w:val="333333"/>
        </w:rPr>
        <w:footnoteReference w:id="17"/>
      </w:r>
      <w:r w:rsidR="00F24DEE">
        <w:rPr>
          <w:rFonts w:ascii="Times New Roman" w:hAnsi="Times New Roman" w:cs="Times New Roman"/>
          <w:color w:val="333333"/>
        </w:rPr>
        <w:t xml:space="preserve">. C'est en ce sens qu'il faut comprendre cette phrase de Marx proclamant </w:t>
      </w:r>
      <w:r w:rsidR="00F24DEE" w:rsidRPr="00F24DEE">
        <w:rPr>
          <w:rFonts w:ascii="Times New Roman" w:hAnsi="Times New Roman" w:cs="Times New Roman"/>
          <w:i/>
          <w:color w:val="333333"/>
        </w:rPr>
        <w:t>"je ne suis pas marxiste"</w:t>
      </w:r>
      <w:r w:rsidR="00F24DEE">
        <w:rPr>
          <w:rFonts w:ascii="Times New Roman" w:hAnsi="Times New Roman" w:cs="Times New Roman"/>
          <w:color w:val="333333"/>
        </w:rPr>
        <w:t xml:space="preserve">, </w:t>
      </w:r>
      <w:r w:rsidR="00EA254A">
        <w:rPr>
          <w:rFonts w:ascii="Times New Roman" w:hAnsi="Times New Roman" w:cs="Times New Roman"/>
          <w:color w:val="333333"/>
        </w:rPr>
        <w:t>on peut considérer qu'</w:t>
      </w:r>
      <w:r w:rsidR="00F24DEE">
        <w:rPr>
          <w:rFonts w:ascii="Times New Roman" w:hAnsi="Times New Roman" w:cs="Times New Roman"/>
          <w:color w:val="333333"/>
        </w:rPr>
        <w:t xml:space="preserve">il avait </w:t>
      </w:r>
      <w:r w:rsidR="00EA254A">
        <w:rPr>
          <w:rFonts w:ascii="Times New Roman" w:hAnsi="Times New Roman" w:cs="Times New Roman"/>
          <w:color w:val="333333"/>
        </w:rPr>
        <w:t>conscience du</w:t>
      </w:r>
      <w:r w:rsidR="00F24DEE">
        <w:rPr>
          <w:rFonts w:ascii="Times New Roman" w:hAnsi="Times New Roman" w:cs="Times New Roman"/>
          <w:color w:val="333333"/>
        </w:rPr>
        <w:t xml:space="preserve"> da</w:t>
      </w:r>
      <w:r w:rsidR="00F24DEE">
        <w:rPr>
          <w:rFonts w:ascii="Times New Roman" w:hAnsi="Times New Roman" w:cs="Times New Roman"/>
          <w:color w:val="333333"/>
        </w:rPr>
        <w:t>n</w:t>
      </w:r>
      <w:r w:rsidR="00F24DEE">
        <w:rPr>
          <w:rFonts w:ascii="Times New Roman" w:hAnsi="Times New Roman" w:cs="Times New Roman"/>
          <w:color w:val="333333"/>
        </w:rPr>
        <w:t>ger que représente une trop grande place accordée aux affects dans la pensée politique.</w:t>
      </w:r>
    </w:p>
    <w:p w14:paraId="0BD81321" w14:textId="77777777" w:rsidR="00C70D5C" w:rsidRDefault="00C70D5C" w:rsidP="00533303">
      <w:pPr>
        <w:widowControl w:val="0"/>
        <w:autoSpaceDE w:val="0"/>
        <w:autoSpaceDN w:val="0"/>
        <w:adjustRightInd w:val="0"/>
        <w:spacing w:after="320"/>
        <w:contextualSpacing/>
        <w:jc w:val="both"/>
        <w:rPr>
          <w:rFonts w:ascii="Times New Roman" w:hAnsi="Times New Roman" w:cs="Times New Roman"/>
          <w:color w:val="333333"/>
        </w:rPr>
      </w:pPr>
    </w:p>
    <w:p w14:paraId="7B629680" w14:textId="77777777" w:rsidR="00C70D5C" w:rsidRDefault="00C70D5C" w:rsidP="00533303">
      <w:pPr>
        <w:widowControl w:val="0"/>
        <w:autoSpaceDE w:val="0"/>
        <w:autoSpaceDN w:val="0"/>
        <w:adjustRightInd w:val="0"/>
        <w:spacing w:after="320"/>
        <w:contextualSpacing/>
        <w:jc w:val="both"/>
        <w:rPr>
          <w:rFonts w:ascii="Times New Roman" w:hAnsi="Times New Roman" w:cs="Times New Roman"/>
          <w:color w:val="333333"/>
        </w:rPr>
      </w:pPr>
    </w:p>
    <w:p w14:paraId="66540DCC" w14:textId="77777777" w:rsidR="00486FB2" w:rsidRDefault="00486FB2" w:rsidP="00533303">
      <w:pPr>
        <w:widowControl w:val="0"/>
        <w:autoSpaceDE w:val="0"/>
        <w:autoSpaceDN w:val="0"/>
        <w:adjustRightInd w:val="0"/>
        <w:spacing w:after="320"/>
        <w:contextualSpacing/>
        <w:jc w:val="both"/>
        <w:rPr>
          <w:rFonts w:ascii="Times New Roman" w:hAnsi="Times New Roman" w:cs="Times New Roman"/>
          <w:color w:val="333333"/>
        </w:rPr>
      </w:pPr>
    </w:p>
    <w:p w14:paraId="489EED12" w14:textId="77777777" w:rsidR="0050098D" w:rsidRDefault="0050098D" w:rsidP="00533303">
      <w:pPr>
        <w:widowControl w:val="0"/>
        <w:autoSpaceDE w:val="0"/>
        <w:autoSpaceDN w:val="0"/>
        <w:adjustRightInd w:val="0"/>
        <w:spacing w:after="320"/>
        <w:contextualSpacing/>
        <w:jc w:val="both"/>
        <w:rPr>
          <w:rFonts w:ascii="Times New Roman" w:hAnsi="Times New Roman" w:cs="Times New Roman"/>
          <w:color w:val="333333"/>
        </w:rPr>
      </w:pPr>
    </w:p>
    <w:p w14:paraId="6DD10ECF" w14:textId="77777777" w:rsidR="0050098D" w:rsidRDefault="0050098D" w:rsidP="00533303">
      <w:pPr>
        <w:widowControl w:val="0"/>
        <w:autoSpaceDE w:val="0"/>
        <w:autoSpaceDN w:val="0"/>
        <w:adjustRightInd w:val="0"/>
        <w:spacing w:after="320"/>
        <w:contextualSpacing/>
        <w:jc w:val="both"/>
        <w:rPr>
          <w:rFonts w:ascii="Times New Roman" w:hAnsi="Times New Roman" w:cs="Times New Roman"/>
          <w:color w:val="333333"/>
        </w:rPr>
      </w:pPr>
    </w:p>
    <w:p w14:paraId="39BC5598" w14:textId="77777777" w:rsidR="008622A7" w:rsidRDefault="008622A7" w:rsidP="00533303">
      <w:pPr>
        <w:widowControl w:val="0"/>
        <w:autoSpaceDE w:val="0"/>
        <w:autoSpaceDN w:val="0"/>
        <w:adjustRightInd w:val="0"/>
        <w:spacing w:after="320"/>
        <w:contextualSpacing/>
        <w:jc w:val="both"/>
        <w:rPr>
          <w:rFonts w:ascii="Times New Roman" w:hAnsi="Times New Roman" w:cs="Times New Roman"/>
          <w:color w:val="333333"/>
        </w:rPr>
      </w:pPr>
    </w:p>
    <w:p w14:paraId="092C7985" w14:textId="77777777" w:rsidR="008622A7" w:rsidRPr="00533303" w:rsidRDefault="008622A7" w:rsidP="00533303">
      <w:pPr>
        <w:widowControl w:val="0"/>
        <w:autoSpaceDE w:val="0"/>
        <w:autoSpaceDN w:val="0"/>
        <w:adjustRightInd w:val="0"/>
        <w:spacing w:after="320"/>
        <w:contextualSpacing/>
        <w:jc w:val="both"/>
        <w:rPr>
          <w:rFonts w:ascii="Times New Roman" w:hAnsi="Times New Roman" w:cs="Times New Roman"/>
          <w:color w:val="333333"/>
        </w:rPr>
      </w:pPr>
    </w:p>
    <w:sectPr w:rsidR="008622A7" w:rsidRPr="00533303" w:rsidSect="00390287">
      <w:headerReference w:type="even" r:id="rId7"/>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27233" w14:textId="77777777" w:rsidR="00404508" w:rsidRDefault="00404508" w:rsidP="00CF7964">
      <w:r>
        <w:separator/>
      </w:r>
    </w:p>
  </w:endnote>
  <w:endnote w:type="continuationSeparator" w:id="0">
    <w:p w14:paraId="5BBCD7D7" w14:textId="77777777" w:rsidR="00404508" w:rsidRDefault="00404508" w:rsidP="00CF7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C32D5" w14:textId="77777777" w:rsidR="00404508" w:rsidRDefault="00404508" w:rsidP="00CF7964">
      <w:r>
        <w:separator/>
      </w:r>
    </w:p>
  </w:footnote>
  <w:footnote w:type="continuationSeparator" w:id="0">
    <w:p w14:paraId="397356BA" w14:textId="77777777" w:rsidR="00404508" w:rsidRDefault="00404508" w:rsidP="00CF7964">
      <w:r>
        <w:continuationSeparator/>
      </w:r>
    </w:p>
  </w:footnote>
  <w:footnote w:id="1">
    <w:p w14:paraId="599EC791" w14:textId="5688D952" w:rsidR="00404508" w:rsidRPr="00221548" w:rsidRDefault="00404508" w:rsidP="00221548">
      <w:pPr>
        <w:pStyle w:val="Notedebasdepage"/>
        <w:jc w:val="both"/>
        <w:rPr>
          <w:rFonts w:ascii="Times New Roman" w:hAnsi="Times New Roman"/>
        </w:rPr>
      </w:pPr>
      <w:r w:rsidRPr="00221548">
        <w:rPr>
          <w:rStyle w:val="Marquenotebasdepage"/>
          <w:rFonts w:ascii="Times New Roman" w:hAnsi="Times New Roman" w:cs="Times New Roman"/>
          <w:sz w:val="20"/>
          <w:szCs w:val="20"/>
        </w:rPr>
        <w:footnoteRef/>
      </w:r>
      <w:r>
        <w:rPr>
          <w:rFonts w:ascii="Times New Roman" w:hAnsi="Times New Roman" w:cs="Times New Roman"/>
          <w:sz w:val="20"/>
          <w:szCs w:val="20"/>
        </w:rPr>
        <w:t>Houria</w:t>
      </w:r>
      <w:r w:rsidRPr="00221548">
        <w:rPr>
          <w:rFonts w:ascii="Times New Roman" w:hAnsi="Times New Roman" w:cs="Times New Roman"/>
          <w:sz w:val="20"/>
          <w:szCs w:val="20"/>
        </w:rPr>
        <w:t xml:space="preserve"> Bouteldja, </w:t>
      </w:r>
      <w:r w:rsidRPr="00221548">
        <w:rPr>
          <w:rFonts w:ascii="Times New Roman" w:hAnsi="Times New Roman"/>
          <w:sz w:val="20"/>
          <w:szCs w:val="20"/>
        </w:rPr>
        <w:t>"Racisme(s) et philosémitisme d'Etat", http://i</w:t>
      </w:r>
      <w:r>
        <w:rPr>
          <w:rFonts w:ascii="Times New Roman" w:hAnsi="Times New Roman"/>
          <w:sz w:val="20"/>
          <w:szCs w:val="20"/>
        </w:rPr>
        <w:t>ndigenes-republique.fr/racisme</w:t>
      </w:r>
      <w:r w:rsidRPr="00221548">
        <w:rPr>
          <w:rFonts w:ascii="Times New Roman" w:hAnsi="Times New Roman"/>
          <w:sz w:val="20"/>
          <w:szCs w:val="20"/>
        </w:rPr>
        <w:t>-et-philosemitisme-d</w:t>
      </w:r>
      <w:r>
        <w:rPr>
          <w:rFonts w:ascii="Times New Roman" w:hAnsi="Times New Roman"/>
          <w:sz w:val="20"/>
          <w:szCs w:val="20"/>
        </w:rPr>
        <w:t>'E</w:t>
      </w:r>
      <w:r w:rsidRPr="00221548">
        <w:rPr>
          <w:rFonts w:ascii="Times New Roman" w:hAnsi="Times New Roman"/>
          <w:sz w:val="20"/>
          <w:szCs w:val="20"/>
        </w:rPr>
        <w:t>tat-ou-comment-politiser-lantiracisme-en-france-</w:t>
      </w:r>
      <w:r w:rsidRPr="00096FDB">
        <w:rPr>
          <w:rFonts w:ascii="Times New Roman" w:hAnsi="Times New Roman"/>
        </w:rPr>
        <w:t>3/</w:t>
      </w:r>
    </w:p>
  </w:footnote>
  <w:footnote w:id="2">
    <w:p w14:paraId="605BA059" w14:textId="16F53695" w:rsidR="00404508" w:rsidRPr="00221548" w:rsidRDefault="00404508">
      <w:pPr>
        <w:pStyle w:val="Notedebasdepage"/>
        <w:rPr>
          <w:rFonts w:ascii="Times New Roman" w:hAnsi="Times New Roman" w:cs="Times New Roman"/>
          <w:sz w:val="20"/>
          <w:szCs w:val="20"/>
        </w:rPr>
      </w:pPr>
      <w:r w:rsidRPr="00221548">
        <w:rPr>
          <w:rStyle w:val="Marquenotebasdepage"/>
          <w:rFonts w:ascii="Times New Roman" w:hAnsi="Times New Roman" w:cs="Times New Roman"/>
          <w:sz w:val="20"/>
          <w:szCs w:val="20"/>
        </w:rPr>
        <w:footnoteRef/>
      </w:r>
      <w:r w:rsidRPr="00221548">
        <w:rPr>
          <w:rFonts w:ascii="Times New Roman" w:hAnsi="Times New Roman" w:cs="Times New Roman"/>
          <w:sz w:val="20"/>
          <w:szCs w:val="20"/>
        </w:rPr>
        <w:t xml:space="preserve">Rudolf Bkouche, </w:t>
      </w:r>
      <w:r w:rsidRPr="00221548">
        <w:rPr>
          <w:rFonts w:ascii="Times New Roman" w:hAnsi="Times New Roman"/>
          <w:sz w:val="20"/>
          <w:szCs w:val="20"/>
        </w:rPr>
        <w:t>"Du philosémitisme d''Etat", http://www.ujfp.org/spip.php?article4117</w:t>
      </w:r>
    </w:p>
  </w:footnote>
  <w:footnote w:id="3">
    <w:p w14:paraId="4843957B" w14:textId="24B77DA4" w:rsidR="00404508" w:rsidRPr="005A229E" w:rsidRDefault="00404508" w:rsidP="005A229E">
      <w:pPr>
        <w:pStyle w:val="Notedebasdepage"/>
        <w:jc w:val="both"/>
        <w:rPr>
          <w:rFonts w:ascii="Times New Roman" w:hAnsi="Times New Roman" w:cs="Times New Roman"/>
          <w:sz w:val="20"/>
          <w:szCs w:val="20"/>
        </w:rPr>
      </w:pPr>
      <w:r w:rsidRPr="005A229E">
        <w:rPr>
          <w:rStyle w:val="Marquenotebasdepage"/>
          <w:rFonts w:ascii="Times New Roman" w:hAnsi="Times New Roman" w:cs="Times New Roman"/>
          <w:sz w:val="20"/>
          <w:szCs w:val="20"/>
        </w:rPr>
        <w:footnoteRef/>
      </w:r>
      <w:r>
        <w:rPr>
          <w:rFonts w:ascii="Times New Roman" w:hAnsi="Times New Roman" w:cs="Times New Roman"/>
          <w:sz w:val="20"/>
          <w:szCs w:val="20"/>
        </w:rPr>
        <w:t>Il faudrait ici préciser que ce discours antisémite des banlieues est une copie du discours antisémite européen, une forme d'intégration pourrait-on dire, même si ce n'est pas celle qu'on attend. Sur cet antisémitisme des ba</w:t>
      </w:r>
      <w:r>
        <w:rPr>
          <w:rFonts w:ascii="Times New Roman" w:hAnsi="Times New Roman" w:cs="Times New Roman"/>
          <w:sz w:val="20"/>
          <w:szCs w:val="20"/>
        </w:rPr>
        <w:t>n</w:t>
      </w:r>
      <w:r>
        <w:rPr>
          <w:rFonts w:ascii="Times New Roman" w:hAnsi="Times New Roman" w:cs="Times New Roman"/>
          <w:sz w:val="20"/>
          <w:szCs w:val="20"/>
        </w:rPr>
        <w:t>lieues, nous renvoyons à notre article cité "Du philosémitisme d'Etat".</w:t>
      </w:r>
    </w:p>
  </w:footnote>
  <w:footnote w:id="4">
    <w:p w14:paraId="36236FDE" w14:textId="4E2C6782" w:rsidR="00404508" w:rsidRPr="00221548" w:rsidRDefault="00404508" w:rsidP="00E55A75">
      <w:pPr>
        <w:pStyle w:val="Notedebasdepage"/>
        <w:jc w:val="both"/>
        <w:rPr>
          <w:rFonts w:ascii="Times New Roman" w:hAnsi="Times New Roman" w:cs="Times New Roman"/>
          <w:sz w:val="20"/>
          <w:szCs w:val="20"/>
        </w:rPr>
      </w:pPr>
      <w:r w:rsidRPr="00221548">
        <w:rPr>
          <w:rStyle w:val="Marquenotebasdepage"/>
          <w:rFonts w:ascii="Times New Roman" w:hAnsi="Times New Roman" w:cs="Times New Roman"/>
          <w:sz w:val="20"/>
          <w:szCs w:val="20"/>
        </w:rPr>
        <w:footnoteRef/>
      </w:r>
      <w:r>
        <w:rPr>
          <w:rFonts w:ascii="Times New Roman" w:hAnsi="Times New Roman" w:cs="Times New Roman"/>
          <w:sz w:val="20"/>
          <w:szCs w:val="20"/>
        </w:rPr>
        <w:t>Emmanuel Todd,</w:t>
      </w:r>
      <w:r w:rsidRPr="00221548">
        <w:rPr>
          <w:rFonts w:ascii="Times New Roman" w:hAnsi="Times New Roman" w:cs="Times New Roman"/>
          <w:sz w:val="20"/>
          <w:szCs w:val="20"/>
        </w:rPr>
        <w:t xml:space="preserve"> </w:t>
      </w:r>
      <w:r w:rsidRPr="00221548">
        <w:rPr>
          <w:rFonts w:ascii="Times" w:hAnsi="Times"/>
          <w:i/>
          <w:sz w:val="20"/>
          <w:szCs w:val="20"/>
        </w:rPr>
        <w:t>Qui est Charlie ?</w:t>
      </w:r>
      <w:r w:rsidRPr="00221548">
        <w:rPr>
          <w:rFonts w:ascii="Times" w:hAnsi="Times"/>
          <w:sz w:val="20"/>
          <w:szCs w:val="20"/>
        </w:rPr>
        <w:t xml:space="preserve"> (sociologie d'une crise religieuse), Editions du Seuil, Paris 2015</w:t>
      </w:r>
      <w:r>
        <w:rPr>
          <w:rFonts w:ascii="Times" w:hAnsi="Times"/>
          <w:sz w:val="20"/>
          <w:szCs w:val="20"/>
        </w:rPr>
        <w:t>. Si nous sommes d'accord avec la critique de la manipulation qui a conduit le gouvernement français à reprendre à son compte l'émotion populaire et à inventer l'esprit du 11 janvier, nous ne pouvons acquiescer au jugement sur les manifestants. Mais c'est justement ce jugement qui permet d'échapper au dilemme que décrit Houria Bouteldja.</w:t>
      </w:r>
    </w:p>
  </w:footnote>
  <w:footnote w:id="5">
    <w:p w14:paraId="09A619DE" w14:textId="4794F2ED" w:rsidR="00404508" w:rsidRPr="00971A68" w:rsidRDefault="00404508" w:rsidP="001E7971">
      <w:pPr>
        <w:pStyle w:val="Notedebasdepage"/>
        <w:jc w:val="both"/>
        <w:rPr>
          <w:rFonts w:ascii="Times New Roman" w:hAnsi="Times New Roman" w:cs="Times New Roman"/>
          <w:sz w:val="20"/>
          <w:szCs w:val="20"/>
        </w:rPr>
      </w:pPr>
      <w:r w:rsidRPr="00971A68">
        <w:rPr>
          <w:rStyle w:val="Marquenotebasdepage"/>
          <w:rFonts w:ascii="Times New Roman" w:hAnsi="Times New Roman" w:cs="Times New Roman"/>
          <w:sz w:val="20"/>
          <w:szCs w:val="20"/>
        </w:rPr>
        <w:footnoteRef/>
      </w:r>
      <w:r>
        <w:rPr>
          <w:rFonts w:ascii="Times New Roman" w:hAnsi="Times New Roman" w:cs="Times New Roman"/>
          <w:sz w:val="20"/>
          <w:szCs w:val="20"/>
        </w:rPr>
        <w:t>C'est ce conflit qui a alimenté la confusion entre "arabe" et "musulman", confusion encore actuelle en Europe même si on sait aujourd'hui que les Arabes sont loin d'être majoritaires parmi les Musulmans et qu'il existe des Arabes non musulmans..</w:t>
      </w:r>
    </w:p>
  </w:footnote>
  <w:footnote w:id="6">
    <w:p w14:paraId="72B2893C" w14:textId="0CA3253D" w:rsidR="00404508" w:rsidRPr="00170AD8" w:rsidRDefault="00404508" w:rsidP="00170AD8">
      <w:pPr>
        <w:pStyle w:val="Notedebasdepage"/>
        <w:jc w:val="both"/>
        <w:rPr>
          <w:rFonts w:ascii="Times New Roman" w:hAnsi="Times New Roman" w:cs="Times New Roman"/>
          <w:sz w:val="20"/>
          <w:szCs w:val="20"/>
        </w:rPr>
      </w:pPr>
      <w:r w:rsidRPr="00170AD8">
        <w:rPr>
          <w:rStyle w:val="Marquenotebasdepage"/>
          <w:rFonts w:ascii="Times New Roman" w:hAnsi="Times New Roman" w:cs="Times New Roman"/>
          <w:sz w:val="20"/>
          <w:szCs w:val="20"/>
        </w:rPr>
        <w:footnoteRef/>
      </w:r>
      <w:r>
        <w:rPr>
          <w:rFonts w:ascii="Times New Roman" w:hAnsi="Times New Roman" w:cs="Times New Roman"/>
          <w:sz w:val="20"/>
          <w:szCs w:val="20"/>
        </w:rPr>
        <w:t>C'est ainsi que l'on se complaît à parler des racines chrétiennes de l'Europe en oubliant le rôle du rationalisme grec dans la constitution de la pensée européenne, en oubliant aussi que l'arrivée au pouvoir des Chrétiens dans l'Empire Romain a conduit à une romanisation du christianisme le coupant de ses racines moyen-orientales.</w:t>
      </w:r>
    </w:p>
  </w:footnote>
  <w:footnote w:id="7">
    <w:p w14:paraId="3AB3FCE8" w14:textId="6F9056BC" w:rsidR="00404508" w:rsidRPr="00170AD8" w:rsidRDefault="00404508" w:rsidP="00170AD8">
      <w:pPr>
        <w:pStyle w:val="Notedebasdepage"/>
        <w:jc w:val="both"/>
        <w:rPr>
          <w:rFonts w:ascii="Times New Roman" w:hAnsi="Times New Roman" w:cs="Times New Roman"/>
          <w:sz w:val="20"/>
          <w:szCs w:val="20"/>
        </w:rPr>
      </w:pPr>
      <w:r w:rsidRPr="00170AD8">
        <w:rPr>
          <w:rStyle w:val="Marquenotebasdepage"/>
          <w:rFonts w:ascii="Times New Roman" w:hAnsi="Times New Roman" w:cs="Times New Roman"/>
          <w:sz w:val="20"/>
          <w:szCs w:val="20"/>
        </w:rPr>
        <w:footnoteRef/>
      </w:r>
      <w:r w:rsidRPr="00170AD8">
        <w:rPr>
          <w:rFonts w:ascii="Times New Roman" w:hAnsi="Times New Roman" w:cs="Times New Roman"/>
          <w:sz w:val="20"/>
          <w:szCs w:val="20"/>
        </w:rPr>
        <w:t xml:space="preserve">Samuel Huntington, </w:t>
      </w:r>
      <w:r w:rsidRPr="00170AD8">
        <w:rPr>
          <w:rFonts w:ascii="Times New Roman" w:hAnsi="Times New Roman" w:cs="Times New Roman"/>
          <w:i/>
          <w:sz w:val="20"/>
          <w:szCs w:val="20"/>
        </w:rPr>
        <w:t>Le Choc des civilisations</w:t>
      </w:r>
      <w:r w:rsidRPr="00170AD8">
        <w:rPr>
          <w:rFonts w:ascii="Times New Roman" w:hAnsi="Times New Roman" w:cs="Times New Roman"/>
          <w:sz w:val="20"/>
          <w:szCs w:val="20"/>
        </w:rPr>
        <w:t xml:space="preserve"> (1996), traduit de l'anglais (Etats-Unis) par Jean-Luc Fidel et Geneviève Joublain, Patrice Jorland, Jean-Jacques Pédussaud, Odile Jacob, Paris 1997</w:t>
      </w:r>
    </w:p>
  </w:footnote>
  <w:footnote w:id="8">
    <w:p w14:paraId="5818AC6B" w14:textId="77777777" w:rsidR="00404508" w:rsidRPr="00D72A3B" w:rsidRDefault="00404508" w:rsidP="00D72A3B">
      <w:pPr>
        <w:widowControl w:val="0"/>
        <w:autoSpaceDE w:val="0"/>
        <w:autoSpaceDN w:val="0"/>
        <w:adjustRightInd w:val="0"/>
        <w:spacing w:after="240"/>
        <w:jc w:val="both"/>
        <w:rPr>
          <w:rFonts w:ascii="Times New Roman" w:hAnsi="Times New Roman" w:cs="Times New Roman"/>
          <w:sz w:val="20"/>
          <w:szCs w:val="20"/>
        </w:rPr>
      </w:pPr>
      <w:r w:rsidRPr="00D72A3B">
        <w:rPr>
          <w:rStyle w:val="Marquenotebasdepage"/>
          <w:rFonts w:ascii="Times New Roman" w:hAnsi="Times New Roman" w:cs="Times New Roman"/>
          <w:sz w:val="20"/>
          <w:szCs w:val="20"/>
        </w:rPr>
        <w:footnoteRef/>
      </w:r>
      <w:r w:rsidRPr="00D72A3B">
        <w:rPr>
          <w:rFonts w:ascii="Times New Roman" w:hAnsi="Times New Roman" w:cs="Times New Roman"/>
          <w:sz w:val="20"/>
          <w:szCs w:val="20"/>
        </w:rPr>
        <w:t xml:space="preserve">Nous pouvons renvoyer à l'ouvrage de Jacky Goody, </w:t>
      </w:r>
      <w:r w:rsidRPr="00D72A3B">
        <w:rPr>
          <w:rFonts w:ascii="Times New Roman" w:hAnsi="Times New Roman" w:cs="Times New Roman"/>
          <w:i/>
          <w:iCs/>
          <w:sz w:val="20"/>
          <w:szCs w:val="20"/>
        </w:rPr>
        <w:t xml:space="preserve">L'Islam en Europe </w:t>
      </w:r>
      <w:r w:rsidRPr="00D72A3B">
        <w:rPr>
          <w:rFonts w:ascii="Times New Roman" w:hAnsi="Times New Roman" w:cs="Times New Roman"/>
          <w:sz w:val="20"/>
          <w:szCs w:val="20"/>
        </w:rPr>
        <w:t>(histoire, échanges, conflits), traduit de l'anglais par Isabelle Taudière, "textes à l'appui/islam et société", La découverte, Paris 2004</w:t>
      </w:r>
    </w:p>
    <w:p w14:paraId="66206C16" w14:textId="2691DDCB" w:rsidR="00404508" w:rsidRPr="00D72A3B" w:rsidRDefault="00404508">
      <w:pPr>
        <w:pStyle w:val="Notedebasdepage"/>
        <w:rPr>
          <w:rFonts w:ascii="Times New Roman" w:hAnsi="Times New Roman" w:cs="Times New Roman"/>
          <w:sz w:val="20"/>
          <w:szCs w:val="20"/>
        </w:rPr>
      </w:pPr>
    </w:p>
  </w:footnote>
  <w:footnote w:id="9">
    <w:p w14:paraId="6091DDBB" w14:textId="225CE11D" w:rsidR="00404508" w:rsidRPr="006A37A8" w:rsidRDefault="00404508" w:rsidP="006A37A8">
      <w:pPr>
        <w:pStyle w:val="Notedebasdepage"/>
        <w:jc w:val="both"/>
        <w:rPr>
          <w:rFonts w:ascii="Times New Roman" w:hAnsi="Times New Roman" w:cs="Times New Roman"/>
          <w:sz w:val="20"/>
          <w:szCs w:val="20"/>
        </w:rPr>
      </w:pPr>
      <w:r w:rsidRPr="006A37A8">
        <w:rPr>
          <w:rStyle w:val="Marquenotebasdepage"/>
          <w:rFonts w:ascii="Times New Roman" w:hAnsi="Times New Roman" w:cs="Times New Roman"/>
          <w:sz w:val="20"/>
          <w:szCs w:val="20"/>
        </w:rPr>
        <w:footnoteRef/>
      </w:r>
      <w:r w:rsidRPr="006A37A8">
        <w:rPr>
          <w:rFonts w:ascii="Times New Roman" w:hAnsi="Times New Roman" w:cs="Times New Roman"/>
          <w:sz w:val="20"/>
          <w:szCs w:val="20"/>
        </w:rPr>
        <w:t xml:space="preserve">Nous renvoyons à la distinction faite pas Poliakov entre l'antijudaïsme théologique et l'antijudaïsme antijuif. Cf. Léon Poliakov, </w:t>
      </w:r>
      <w:r w:rsidRPr="006A37A8">
        <w:rPr>
          <w:rFonts w:ascii="Times New Roman" w:hAnsi="Times New Roman" w:cs="Times New Roman"/>
          <w:i/>
          <w:iCs/>
          <w:sz w:val="20"/>
          <w:szCs w:val="20"/>
        </w:rPr>
        <w:t xml:space="preserve">Histoire de l'antisémitisme </w:t>
      </w:r>
      <w:r w:rsidRPr="006A37A8">
        <w:rPr>
          <w:rFonts w:ascii="Times New Roman" w:hAnsi="Times New Roman" w:cs="Times New Roman"/>
          <w:sz w:val="20"/>
          <w:szCs w:val="20"/>
        </w:rPr>
        <w:t>(1956-1977), deux tomes, "Pluriel", Calamnn-Lévy, Paris 1981</w:t>
      </w:r>
      <w:r>
        <w:rPr>
          <w:rFonts w:ascii="Times New Roman" w:hAnsi="Times New Roman" w:cs="Times New Roman"/>
          <w:sz w:val="20"/>
          <w:szCs w:val="20"/>
        </w:rPr>
        <w:t>.</w:t>
      </w:r>
    </w:p>
  </w:footnote>
  <w:footnote w:id="10">
    <w:p w14:paraId="7DEF771C" w14:textId="70364305" w:rsidR="00404508" w:rsidRPr="00653434" w:rsidRDefault="00404508" w:rsidP="00653434">
      <w:pPr>
        <w:pStyle w:val="Notedebasdepage"/>
        <w:jc w:val="both"/>
        <w:rPr>
          <w:rFonts w:ascii="Times New Roman" w:hAnsi="Times New Roman" w:cs="Times New Roman"/>
          <w:sz w:val="20"/>
          <w:szCs w:val="20"/>
        </w:rPr>
      </w:pPr>
      <w:r w:rsidRPr="00653434">
        <w:rPr>
          <w:rStyle w:val="Marquenotebasdepage"/>
          <w:rFonts w:ascii="Times New Roman" w:hAnsi="Times New Roman" w:cs="Times New Roman"/>
          <w:sz w:val="20"/>
          <w:szCs w:val="20"/>
        </w:rPr>
        <w:footnoteRef/>
      </w:r>
      <w:r w:rsidRPr="00653434">
        <w:rPr>
          <w:rFonts w:ascii="Times New Roman" w:hAnsi="Times New Roman" w:cs="Times New Roman"/>
          <w:sz w:val="20"/>
          <w:szCs w:val="20"/>
        </w:rPr>
        <w:t xml:space="preserve">Charb, </w:t>
      </w:r>
      <w:r w:rsidRPr="00653434">
        <w:rPr>
          <w:rFonts w:ascii="Times New Roman" w:hAnsi="Times New Roman" w:cs="Times New Roman"/>
          <w:i/>
          <w:sz w:val="20"/>
          <w:szCs w:val="20"/>
        </w:rPr>
        <w:t>Lettre aux escrocs de l'islamophobie qui font le jeu des racistes</w:t>
      </w:r>
      <w:r w:rsidRPr="00653434">
        <w:rPr>
          <w:rFonts w:ascii="Times New Roman" w:hAnsi="Times New Roman" w:cs="Times New Roman"/>
          <w:sz w:val="20"/>
          <w:szCs w:val="20"/>
        </w:rPr>
        <w:t>, Les échappés, Paris 2015, p. 9</w:t>
      </w:r>
    </w:p>
  </w:footnote>
  <w:footnote w:id="11">
    <w:p w14:paraId="2F5B4BCD" w14:textId="59D6B053" w:rsidR="00404508" w:rsidRPr="001037CB" w:rsidRDefault="00404508" w:rsidP="00F13AB7">
      <w:pPr>
        <w:widowControl w:val="0"/>
        <w:autoSpaceDE w:val="0"/>
        <w:autoSpaceDN w:val="0"/>
        <w:adjustRightInd w:val="0"/>
        <w:spacing w:after="240"/>
        <w:contextualSpacing/>
        <w:jc w:val="both"/>
        <w:rPr>
          <w:rFonts w:ascii="Times New Roman" w:hAnsi="Times New Roman" w:cs="Times New Roman"/>
          <w:sz w:val="20"/>
          <w:szCs w:val="20"/>
        </w:rPr>
      </w:pPr>
      <w:r w:rsidRPr="001037CB">
        <w:rPr>
          <w:rStyle w:val="Marquenotebasdepage"/>
          <w:rFonts w:ascii="Times New Roman" w:hAnsi="Times New Roman" w:cs="Times New Roman"/>
          <w:sz w:val="20"/>
          <w:szCs w:val="20"/>
        </w:rPr>
        <w:footnoteRef/>
      </w:r>
      <w:r w:rsidRPr="001037CB">
        <w:rPr>
          <w:rFonts w:ascii="Times New Roman" w:hAnsi="Times New Roman" w:cs="Times New Roman"/>
          <w:sz w:val="20"/>
          <w:szCs w:val="20"/>
        </w:rPr>
        <w:t xml:space="preserve">Yehuda Elkana, "Pour oublier", </w:t>
      </w:r>
      <w:r w:rsidRPr="001037CB">
        <w:rPr>
          <w:rFonts w:ascii="Times New Roman" w:hAnsi="Times New Roman" w:cs="Times New Roman"/>
          <w:i/>
          <w:iCs/>
          <w:sz w:val="20"/>
          <w:szCs w:val="20"/>
        </w:rPr>
        <w:t xml:space="preserve">Haaretz </w:t>
      </w:r>
      <w:r w:rsidRPr="001037CB">
        <w:rPr>
          <w:rFonts w:ascii="Times New Roman" w:hAnsi="Times New Roman" w:cs="Times New Roman"/>
          <w:sz w:val="20"/>
          <w:szCs w:val="20"/>
        </w:rPr>
        <w:t xml:space="preserve">2 mars 1988, cité par Ada Yurman, "La « victimisation » comme élément d'une mémoire collective de la société israélienne" in "Devant l'abîme", </w:t>
      </w:r>
      <w:r w:rsidRPr="001037CB">
        <w:rPr>
          <w:rFonts w:ascii="Times New Roman" w:hAnsi="Times New Roman" w:cs="Times New Roman"/>
          <w:i/>
          <w:iCs/>
          <w:sz w:val="20"/>
          <w:szCs w:val="20"/>
        </w:rPr>
        <w:t xml:space="preserve">Revue d'Histoire de la Shoah </w:t>
      </w:r>
      <w:r w:rsidRPr="001037CB">
        <w:rPr>
          <w:rFonts w:ascii="Times New Roman" w:hAnsi="Times New Roman" w:cs="Times New Roman"/>
          <w:sz w:val="20"/>
          <w:szCs w:val="20"/>
        </w:rPr>
        <w:t>n°182 (2005), p. 289</w:t>
      </w:r>
    </w:p>
  </w:footnote>
  <w:footnote w:id="12">
    <w:p w14:paraId="6DC1FC55" w14:textId="6B6FC6B1" w:rsidR="00404508" w:rsidRPr="008E2051" w:rsidRDefault="00404508" w:rsidP="008E2051">
      <w:pPr>
        <w:pStyle w:val="Notedebasdepage"/>
        <w:jc w:val="both"/>
        <w:rPr>
          <w:rFonts w:ascii="Times New Roman" w:hAnsi="Times New Roman" w:cs="Times New Roman"/>
          <w:sz w:val="20"/>
          <w:szCs w:val="20"/>
        </w:rPr>
      </w:pPr>
      <w:r w:rsidRPr="008E2051">
        <w:rPr>
          <w:rStyle w:val="Marquenotebasdepage"/>
          <w:rFonts w:ascii="Times New Roman" w:hAnsi="Times New Roman" w:cs="Times New Roman"/>
          <w:sz w:val="20"/>
          <w:szCs w:val="20"/>
        </w:rPr>
        <w:footnoteRef/>
      </w:r>
      <w:r>
        <w:rPr>
          <w:rFonts w:ascii="Times New Roman" w:hAnsi="Times New Roman" w:cs="Times New Roman"/>
          <w:sz w:val="20"/>
          <w:szCs w:val="20"/>
        </w:rPr>
        <w:t>Dans l'un de ses ouvrages, Catherine Kintzler présente ainsi la laïcité, le rôle de celle-ci étant d'assurer la coexistence des personnes au sein d'une société de façon analogue au rôle du code de la route qui assure la coexistence des conducteurs sur la route.</w:t>
      </w:r>
    </w:p>
  </w:footnote>
  <w:footnote w:id="13">
    <w:p w14:paraId="6BB3F4E3" w14:textId="45B48F28" w:rsidR="00404508" w:rsidRPr="008822A0" w:rsidRDefault="00404508" w:rsidP="00E47876">
      <w:pPr>
        <w:pStyle w:val="Notedebasdepage"/>
        <w:jc w:val="both"/>
        <w:rPr>
          <w:rFonts w:ascii="Times New Roman" w:hAnsi="Times New Roman" w:cs="Times New Roman"/>
          <w:sz w:val="20"/>
          <w:szCs w:val="20"/>
        </w:rPr>
      </w:pPr>
      <w:r w:rsidRPr="008822A0">
        <w:rPr>
          <w:rStyle w:val="Marquenotebasdepage"/>
          <w:rFonts w:ascii="Times New Roman" w:hAnsi="Times New Roman" w:cs="Times New Roman"/>
          <w:sz w:val="20"/>
          <w:szCs w:val="20"/>
        </w:rPr>
        <w:footnoteRef/>
      </w:r>
      <w:r>
        <w:rPr>
          <w:rFonts w:ascii="Times New Roman" w:hAnsi="Times New Roman" w:cs="Times New Roman"/>
          <w:sz w:val="20"/>
          <w:szCs w:val="20"/>
        </w:rPr>
        <w:t xml:space="preserve">C'est ainsi que l'on peut entendre le discours d'Alain Finkielkraut se référant aux </w:t>
      </w:r>
      <w:r w:rsidRPr="00E47876">
        <w:rPr>
          <w:rFonts w:ascii="Times New Roman" w:hAnsi="Times New Roman" w:cs="Times New Roman"/>
          <w:i/>
          <w:sz w:val="20"/>
          <w:szCs w:val="20"/>
        </w:rPr>
        <w:t>Lumières</w:t>
      </w:r>
      <w:r>
        <w:rPr>
          <w:rFonts w:ascii="Times New Roman" w:hAnsi="Times New Roman" w:cs="Times New Roman"/>
          <w:sz w:val="20"/>
          <w:szCs w:val="20"/>
        </w:rPr>
        <w:t>.</w:t>
      </w:r>
    </w:p>
  </w:footnote>
  <w:footnote w:id="14">
    <w:p w14:paraId="7E7EAFE1" w14:textId="4ED638C7" w:rsidR="00404508" w:rsidRPr="00B802BB" w:rsidRDefault="00404508">
      <w:pPr>
        <w:pStyle w:val="Notedebasdepage"/>
        <w:rPr>
          <w:rFonts w:ascii="Times New Roman" w:hAnsi="Times New Roman" w:cs="Times New Roman"/>
          <w:sz w:val="20"/>
          <w:szCs w:val="20"/>
        </w:rPr>
      </w:pPr>
      <w:r w:rsidRPr="00B802BB">
        <w:rPr>
          <w:rStyle w:val="Marquenotebasdepage"/>
          <w:rFonts w:ascii="Times New Roman" w:hAnsi="Times New Roman" w:cs="Times New Roman"/>
          <w:sz w:val="20"/>
          <w:szCs w:val="20"/>
        </w:rPr>
        <w:footnoteRef/>
      </w:r>
      <w:r>
        <w:rPr>
          <w:rFonts w:ascii="Times New Roman" w:hAnsi="Times New Roman" w:cs="Times New Roman"/>
          <w:sz w:val="20"/>
          <w:szCs w:val="20"/>
        </w:rPr>
        <w:t xml:space="preserve">Hannah Arendt, </w:t>
      </w:r>
      <w:r w:rsidRPr="00B802BB">
        <w:rPr>
          <w:rFonts w:ascii="Times New Roman" w:hAnsi="Times New Roman" w:cs="Times New Roman"/>
          <w:i/>
          <w:sz w:val="20"/>
          <w:szCs w:val="20"/>
        </w:rPr>
        <w:t>Les origines du totalitarisme, Eichmann à Jérusalem</w:t>
      </w:r>
      <w:r>
        <w:rPr>
          <w:rFonts w:ascii="Times New Roman" w:hAnsi="Times New Roman" w:cs="Times New Roman"/>
          <w:sz w:val="20"/>
          <w:szCs w:val="20"/>
        </w:rPr>
        <w:t>, édition établie sous la direction de Pierre Bouretz, Quarto-Gallimard, Pairs, p. Paris 2002, p. 1354</w:t>
      </w:r>
    </w:p>
  </w:footnote>
  <w:footnote w:id="15">
    <w:p w14:paraId="42876485" w14:textId="4610D8D0" w:rsidR="00404508" w:rsidRPr="006E4E2A" w:rsidRDefault="00404508" w:rsidP="006E4E2A">
      <w:pPr>
        <w:pStyle w:val="Notedebasdepage"/>
        <w:jc w:val="both"/>
        <w:rPr>
          <w:rFonts w:ascii="Times New Roman" w:hAnsi="Times New Roman" w:cs="Times New Roman"/>
          <w:sz w:val="20"/>
          <w:szCs w:val="20"/>
        </w:rPr>
      </w:pPr>
      <w:r w:rsidRPr="006E4E2A">
        <w:rPr>
          <w:rStyle w:val="Marquenotebasdepage"/>
          <w:rFonts w:ascii="Times New Roman" w:hAnsi="Times New Roman" w:cs="Times New Roman"/>
          <w:sz w:val="20"/>
          <w:szCs w:val="20"/>
        </w:rPr>
        <w:footnoteRef/>
      </w:r>
      <w:r>
        <w:rPr>
          <w:rFonts w:ascii="Times New Roman" w:hAnsi="Times New Roman" w:cs="Times New Roman"/>
          <w:sz w:val="20"/>
          <w:szCs w:val="20"/>
        </w:rPr>
        <w:t xml:space="preserve">On peut considérer que le commandement </w:t>
      </w:r>
      <w:r w:rsidRPr="00685470">
        <w:rPr>
          <w:rFonts w:ascii="Times New Roman" w:hAnsi="Times New Roman" w:cs="Times New Roman"/>
          <w:i/>
          <w:sz w:val="20"/>
          <w:szCs w:val="20"/>
        </w:rPr>
        <w:t>"tu aimeras ton prochain comme toi-même"</w:t>
      </w:r>
      <w:r>
        <w:rPr>
          <w:rFonts w:ascii="Times New Roman" w:hAnsi="Times New Roman" w:cs="Times New Roman"/>
          <w:sz w:val="20"/>
          <w:szCs w:val="20"/>
        </w:rPr>
        <w:t xml:space="preserve"> incite à définir lesquels, parmi les hommes, ont droit au titre de prochain. </w:t>
      </w:r>
    </w:p>
  </w:footnote>
  <w:footnote w:id="16">
    <w:p w14:paraId="68854DF9" w14:textId="77EB019D" w:rsidR="009B6F15" w:rsidRPr="009B6F15" w:rsidRDefault="009B6F15" w:rsidP="009B6F15">
      <w:pPr>
        <w:pStyle w:val="Notedebasdepage"/>
        <w:jc w:val="both"/>
        <w:rPr>
          <w:rFonts w:ascii="Times New Roman" w:hAnsi="Times New Roman" w:cs="Times New Roman"/>
          <w:sz w:val="20"/>
          <w:szCs w:val="20"/>
        </w:rPr>
      </w:pPr>
      <w:r w:rsidRPr="009B6F15">
        <w:rPr>
          <w:rStyle w:val="Marquenotebasdepage"/>
          <w:rFonts w:ascii="Times New Roman" w:hAnsi="Times New Roman" w:cs="Times New Roman"/>
          <w:sz w:val="20"/>
          <w:szCs w:val="20"/>
        </w:rPr>
        <w:footnoteRef/>
      </w:r>
      <w:r>
        <w:rPr>
          <w:rFonts w:ascii="Times New Roman" w:hAnsi="Times New Roman" w:cs="Times New Roman"/>
          <w:sz w:val="20"/>
          <w:szCs w:val="20"/>
        </w:rPr>
        <w:t>Nous avons déjà dit que la notion de bonne conduite usée ici est analogue à celle du code de la route et ne relève d'aucune notion transcendante de Bien.</w:t>
      </w:r>
    </w:p>
  </w:footnote>
  <w:footnote w:id="17">
    <w:p w14:paraId="5AB01F40" w14:textId="4BD94DC0" w:rsidR="00404508" w:rsidRPr="0075386C" w:rsidRDefault="00404508" w:rsidP="0075386C">
      <w:pPr>
        <w:pStyle w:val="Notedebasdepage"/>
        <w:jc w:val="both"/>
        <w:rPr>
          <w:rFonts w:ascii="Times New Roman" w:hAnsi="Times New Roman" w:cs="Times New Roman"/>
          <w:sz w:val="20"/>
          <w:szCs w:val="20"/>
        </w:rPr>
      </w:pPr>
      <w:r w:rsidRPr="0075386C">
        <w:rPr>
          <w:rStyle w:val="Marquenotebasdepage"/>
          <w:rFonts w:ascii="Times New Roman" w:hAnsi="Times New Roman" w:cs="Times New Roman"/>
          <w:sz w:val="20"/>
          <w:szCs w:val="20"/>
        </w:rPr>
        <w:footnoteRef/>
      </w:r>
      <w:r>
        <w:rPr>
          <w:rFonts w:ascii="Times New Roman" w:hAnsi="Times New Roman" w:cs="Times New Roman"/>
          <w:sz w:val="20"/>
          <w:szCs w:val="20"/>
        </w:rPr>
        <w:t>Il s'agit ici moins d'éliminer les affects que de prendre en charge la tension entre le rationnel et les affects. Mais c'est peut-être cette prise en charge qui est la tâche la plus difficile.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39DBE" w14:textId="77777777" w:rsidR="00404508" w:rsidRDefault="00404508" w:rsidP="00571DAD">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9C6BAA9" w14:textId="77777777" w:rsidR="00404508" w:rsidRDefault="00404508">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ACD22" w14:textId="77777777" w:rsidR="00404508" w:rsidRDefault="00404508" w:rsidP="00571DAD">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BF6AA2">
      <w:rPr>
        <w:rStyle w:val="Numrodepage"/>
        <w:noProof/>
      </w:rPr>
      <w:t>1</w:t>
    </w:r>
    <w:r>
      <w:rPr>
        <w:rStyle w:val="Numrodepage"/>
      </w:rPr>
      <w:fldChar w:fldCharType="end"/>
    </w:r>
  </w:p>
  <w:p w14:paraId="153619DC" w14:textId="77777777" w:rsidR="00404508" w:rsidRDefault="0040450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DE0"/>
    <w:rsid w:val="0000450A"/>
    <w:rsid w:val="000459AB"/>
    <w:rsid w:val="0005163C"/>
    <w:rsid w:val="000571F3"/>
    <w:rsid w:val="0007747D"/>
    <w:rsid w:val="000A01DE"/>
    <w:rsid w:val="000D2786"/>
    <w:rsid w:val="001037CB"/>
    <w:rsid w:val="001675FF"/>
    <w:rsid w:val="00170AD8"/>
    <w:rsid w:val="00186B6C"/>
    <w:rsid w:val="001A029C"/>
    <w:rsid w:val="001C1CD1"/>
    <w:rsid w:val="001C3726"/>
    <w:rsid w:val="001E7971"/>
    <w:rsid w:val="00213527"/>
    <w:rsid w:val="00221548"/>
    <w:rsid w:val="00276213"/>
    <w:rsid w:val="002E783C"/>
    <w:rsid w:val="00301ED1"/>
    <w:rsid w:val="00305726"/>
    <w:rsid w:val="003661E9"/>
    <w:rsid w:val="0038126E"/>
    <w:rsid w:val="00390287"/>
    <w:rsid w:val="003E0038"/>
    <w:rsid w:val="00404508"/>
    <w:rsid w:val="00427712"/>
    <w:rsid w:val="00434D62"/>
    <w:rsid w:val="00486FB2"/>
    <w:rsid w:val="004A6785"/>
    <w:rsid w:val="004B4842"/>
    <w:rsid w:val="004C63C3"/>
    <w:rsid w:val="0050098D"/>
    <w:rsid w:val="00533303"/>
    <w:rsid w:val="005577B8"/>
    <w:rsid w:val="00571DAD"/>
    <w:rsid w:val="00594361"/>
    <w:rsid w:val="005A229E"/>
    <w:rsid w:val="005B10D6"/>
    <w:rsid w:val="005E7BC4"/>
    <w:rsid w:val="00625376"/>
    <w:rsid w:val="00630EF6"/>
    <w:rsid w:val="00633DE0"/>
    <w:rsid w:val="00653434"/>
    <w:rsid w:val="006664C5"/>
    <w:rsid w:val="006778C9"/>
    <w:rsid w:val="00685470"/>
    <w:rsid w:val="006A37A8"/>
    <w:rsid w:val="006E1527"/>
    <w:rsid w:val="006E4E2A"/>
    <w:rsid w:val="0075386C"/>
    <w:rsid w:val="008209C5"/>
    <w:rsid w:val="00826A2C"/>
    <w:rsid w:val="008622A7"/>
    <w:rsid w:val="008822A0"/>
    <w:rsid w:val="00886CF2"/>
    <w:rsid w:val="008B42B2"/>
    <w:rsid w:val="008B78DA"/>
    <w:rsid w:val="008C1199"/>
    <w:rsid w:val="008E2051"/>
    <w:rsid w:val="00936872"/>
    <w:rsid w:val="00971A68"/>
    <w:rsid w:val="00982F39"/>
    <w:rsid w:val="009B2727"/>
    <w:rsid w:val="009B6F15"/>
    <w:rsid w:val="009D3644"/>
    <w:rsid w:val="00A10581"/>
    <w:rsid w:val="00A155B4"/>
    <w:rsid w:val="00A61ABE"/>
    <w:rsid w:val="00AB0370"/>
    <w:rsid w:val="00AC1234"/>
    <w:rsid w:val="00AE7EFD"/>
    <w:rsid w:val="00AF1930"/>
    <w:rsid w:val="00B12906"/>
    <w:rsid w:val="00B802BB"/>
    <w:rsid w:val="00B93279"/>
    <w:rsid w:val="00BF6AA2"/>
    <w:rsid w:val="00C07551"/>
    <w:rsid w:val="00C40FA5"/>
    <w:rsid w:val="00C52F05"/>
    <w:rsid w:val="00C54378"/>
    <w:rsid w:val="00C70D5C"/>
    <w:rsid w:val="00C77685"/>
    <w:rsid w:val="00C94DFE"/>
    <w:rsid w:val="00C9513F"/>
    <w:rsid w:val="00CA67EE"/>
    <w:rsid w:val="00CC6FD2"/>
    <w:rsid w:val="00CF4494"/>
    <w:rsid w:val="00CF5606"/>
    <w:rsid w:val="00CF7964"/>
    <w:rsid w:val="00D039FD"/>
    <w:rsid w:val="00D17CAA"/>
    <w:rsid w:val="00D72A3B"/>
    <w:rsid w:val="00D86EED"/>
    <w:rsid w:val="00D953E0"/>
    <w:rsid w:val="00DC3E23"/>
    <w:rsid w:val="00E40723"/>
    <w:rsid w:val="00E47876"/>
    <w:rsid w:val="00E55A75"/>
    <w:rsid w:val="00E6096F"/>
    <w:rsid w:val="00E62E6D"/>
    <w:rsid w:val="00E74848"/>
    <w:rsid w:val="00E85D67"/>
    <w:rsid w:val="00EA254A"/>
    <w:rsid w:val="00EA4324"/>
    <w:rsid w:val="00EF182A"/>
    <w:rsid w:val="00F0150D"/>
    <w:rsid w:val="00F13AB7"/>
    <w:rsid w:val="00F24DEE"/>
    <w:rsid w:val="00F35DDC"/>
    <w:rsid w:val="00F53446"/>
    <w:rsid w:val="00F7678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AE53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CF7964"/>
  </w:style>
  <w:style w:type="character" w:customStyle="1" w:styleId="NotedebasdepageCar">
    <w:name w:val="Note de bas de page Car"/>
    <w:basedOn w:val="Policepardfaut"/>
    <w:link w:val="Notedebasdepage"/>
    <w:uiPriority w:val="99"/>
    <w:rsid w:val="00CF7964"/>
  </w:style>
  <w:style w:type="character" w:styleId="Marquenotebasdepage">
    <w:name w:val="footnote reference"/>
    <w:basedOn w:val="Policepardfaut"/>
    <w:uiPriority w:val="99"/>
    <w:unhideWhenUsed/>
    <w:rsid w:val="00CF7964"/>
    <w:rPr>
      <w:vertAlign w:val="superscript"/>
    </w:rPr>
  </w:style>
  <w:style w:type="paragraph" w:styleId="En-tte">
    <w:name w:val="header"/>
    <w:basedOn w:val="Normal"/>
    <w:link w:val="En-tteCar"/>
    <w:uiPriority w:val="99"/>
    <w:unhideWhenUsed/>
    <w:rsid w:val="000459AB"/>
    <w:pPr>
      <w:tabs>
        <w:tab w:val="center" w:pos="4536"/>
        <w:tab w:val="right" w:pos="9072"/>
      </w:tabs>
    </w:pPr>
  </w:style>
  <w:style w:type="character" w:customStyle="1" w:styleId="En-tteCar">
    <w:name w:val="En-tête Car"/>
    <w:basedOn w:val="Policepardfaut"/>
    <w:link w:val="En-tte"/>
    <w:uiPriority w:val="99"/>
    <w:rsid w:val="000459AB"/>
  </w:style>
  <w:style w:type="character" w:styleId="Numrodepage">
    <w:name w:val="page number"/>
    <w:basedOn w:val="Policepardfaut"/>
    <w:uiPriority w:val="99"/>
    <w:semiHidden/>
    <w:unhideWhenUsed/>
    <w:rsid w:val="000459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CF7964"/>
  </w:style>
  <w:style w:type="character" w:customStyle="1" w:styleId="NotedebasdepageCar">
    <w:name w:val="Note de bas de page Car"/>
    <w:basedOn w:val="Policepardfaut"/>
    <w:link w:val="Notedebasdepage"/>
    <w:uiPriority w:val="99"/>
    <w:rsid w:val="00CF7964"/>
  </w:style>
  <w:style w:type="character" w:styleId="Marquenotebasdepage">
    <w:name w:val="footnote reference"/>
    <w:basedOn w:val="Policepardfaut"/>
    <w:uiPriority w:val="99"/>
    <w:unhideWhenUsed/>
    <w:rsid w:val="00CF7964"/>
    <w:rPr>
      <w:vertAlign w:val="superscript"/>
    </w:rPr>
  </w:style>
  <w:style w:type="paragraph" w:styleId="En-tte">
    <w:name w:val="header"/>
    <w:basedOn w:val="Normal"/>
    <w:link w:val="En-tteCar"/>
    <w:uiPriority w:val="99"/>
    <w:unhideWhenUsed/>
    <w:rsid w:val="000459AB"/>
    <w:pPr>
      <w:tabs>
        <w:tab w:val="center" w:pos="4536"/>
        <w:tab w:val="right" w:pos="9072"/>
      </w:tabs>
    </w:pPr>
  </w:style>
  <w:style w:type="character" w:customStyle="1" w:styleId="En-tteCar">
    <w:name w:val="En-tête Car"/>
    <w:basedOn w:val="Policepardfaut"/>
    <w:link w:val="En-tte"/>
    <w:uiPriority w:val="99"/>
    <w:rsid w:val="000459AB"/>
  </w:style>
  <w:style w:type="character" w:styleId="Numrodepage">
    <w:name w:val="page number"/>
    <w:basedOn w:val="Policepardfaut"/>
    <w:uiPriority w:val="99"/>
    <w:semiHidden/>
    <w:unhideWhenUsed/>
    <w:rsid w:val="00045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906</TotalTime>
  <Pages>7</Pages>
  <Words>3278</Words>
  <Characters>18029</Characters>
  <Application>Microsoft Macintosh Word</Application>
  <DocSecurity>0</DocSecurity>
  <Lines>150</Lines>
  <Paragraphs>42</Paragraphs>
  <ScaleCrop>false</ScaleCrop>
  <Company/>
  <LinksUpToDate>false</LinksUpToDate>
  <CharactersWithSpaces>21265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Bkouche</dc:creator>
  <cp:keywords/>
  <dc:description/>
  <cp:lastModifiedBy>rudolf BKOUCHE</cp:lastModifiedBy>
  <cp:revision>66</cp:revision>
  <cp:lastPrinted>2015-08-27T10:59:00Z</cp:lastPrinted>
  <dcterms:created xsi:type="dcterms:W3CDTF">2015-07-05T15:49:00Z</dcterms:created>
  <dcterms:modified xsi:type="dcterms:W3CDTF">2015-08-27T11:32:00Z</dcterms:modified>
</cp:coreProperties>
</file>