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231" w:rsidRPr="008A6CA8" w:rsidRDefault="008A6CA8" w:rsidP="008A6CA8">
      <w:pPr>
        <w:rPr>
          <w:sz w:val="24"/>
          <w:szCs w:val="24"/>
        </w:rPr>
      </w:pPr>
      <w:r w:rsidRPr="008A6CA8">
        <w:rPr>
          <w:noProof/>
          <w:sz w:val="24"/>
          <w:szCs w:val="24"/>
          <w:lang w:eastAsia="fr-FR"/>
        </w:rPr>
        <w:drawing>
          <wp:inline distT="0" distB="0" distL="0" distR="0" wp14:anchorId="6C15C6BB" wp14:editId="1A75D2A5">
            <wp:extent cx="3810000" cy="1059180"/>
            <wp:effectExtent l="0" t="0" r="0" b="7620"/>
            <wp:docPr id="1" name="Image 1" descr="Le Quotid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Quotidi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059180"/>
                    </a:xfrm>
                    <a:prstGeom prst="rect">
                      <a:avLst/>
                    </a:prstGeom>
                    <a:noFill/>
                    <a:ln>
                      <a:noFill/>
                    </a:ln>
                  </pic:spPr>
                </pic:pic>
              </a:graphicData>
            </a:graphic>
          </wp:inline>
        </w:drawing>
      </w:r>
    </w:p>
    <w:p w:rsidR="008A6CA8" w:rsidRPr="008A6CA8" w:rsidRDefault="008A6CA8" w:rsidP="008A6CA8">
      <w:pPr>
        <w:rPr>
          <w:sz w:val="24"/>
          <w:szCs w:val="24"/>
        </w:rPr>
      </w:pPr>
    </w:p>
    <w:p w:rsidR="008A6CA8" w:rsidRPr="008A6CA8" w:rsidRDefault="008A6CA8" w:rsidP="008A6CA8">
      <w:pPr>
        <w:jc w:val="center"/>
        <w:rPr>
          <w:rFonts w:eastAsia="Times New Roman" w:cs="Times New Roman"/>
          <w:bCs/>
          <w:kern w:val="36"/>
          <w:sz w:val="44"/>
          <w:szCs w:val="44"/>
          <w:lang w:eastAsia="fr-FR"/>
        </w:rPr>
      </w:pPr>
      <w:r w:rsidRPr="008A6CA8">
        <w:rPr>
          <w:rFonts w:eastAsia="Times New Roman" w:cs="Times New Roman"/>
          <w:bCs/>
          <w:kern w:val="36"/>
          <w:sz w:val="44"/>
          <w:szCs w:val="44"/>
          <w:lang w:eastAsia="fr-FR"/>
        </w:rPr>
        <w:t>Les 285 fabriques d’église du pays dissoutes et remplacées par un fonds</w:t>
      </w:r>
    </w:p>
    <w:p w:rsidR="008A6CA8" w:rsidRPr="008A6CA8" w:rsidRDefault="008A6CA8" w:rsidP="008A6CA8">
      <w:pPr>
        <w:jc w:val="center"/>
        <w:rPr>
          <w:rFonts w:eastAsia="Times New Roman" w:cs="Times New Roman"/>
          <w:sz w:val="24"/>
          <w:szCs w:val="24"/>
          <w:lang w:eastAsia="fr-FR"/>
        </w:rPr>
      </w:pPr>
      <w:r w:rsidRPr="008A6CA8">
        <w:rPr>
          <w:rFonts w:eastAsia="Times New Roman" w:cs="Times New Roman"/>
          <w:sz w:val="24"/>
          <w:szCs w:val="24"/>
          <w:lang w:eastAsia="fr-FR"/>
        </w:rPr>
        <w:t>06/08/16 13:13</w:t>
      </w:r>
    </w:p>
    <w:p w:rsidR="008A6CA8" w:rsidRPr="008A6CA8" w:rsidRDefault="008A6CA8" w:rsidP="008A6CA8">
      <w:pPr>
        <w:rPr>
          <w:sz w:val="24"/>
          <w:szCs w:val="24"/>
        </w:rPr>
      </w:pPr>
    </w:p>
    <w:p w:rsidR="008A6CA8" w:rsidRDefault="008A6CA8" w:rsidP="008A6CA8">
      <w:pPr>
        <w:rPr>
          <w:rFonts w:eastAsia="Times New Roman" w:cs="Times New Roman"/>
          <w:b/>
          <w:bCs/>
          <w:sz w:val="20"/>
          <w:szCs w:val="20"/>
          <w:lang w:eastAsia="fr-FR"/>
        </w:rPr>
      </w:pPr>
      <w:r w:rsidRPr="008A6CA8">
        <w:rPr>
          <w:rFonts w:eastAsia="Times New Roman" w:cs="Times New Roman"/>
          <w:b/>
          <w:bCs/>
          <w:sz w:val="20"/>
          <w:szCs w:val="20"/>
          <w:lang w:eastAsia="fr-FR"/>
        </w:rPr>
        <w:t>Les 285 fabriques d’église seront dissoutes et leurs avoirs seront gérés par un fonds. C’était prévu. Le projet de loi qui a été présenté interdit aussi aux communes de soutenir financièrement le fonds.</w:t>
      </w:r>
    </w:p>
    <w:p w:rsidR="008A6CA8" w:rsidRPr="008A6CA8" w:rsidRDefault="008A6CA8" w:rsidP="008A6CA8">
      <w:pPr>
        <w:rPr>
          <w:rFonts w:eastAsia="Times New Roman" w:cs="Times New Roman"/>
          <w:b/>
          <w:bCs/>
          <w:sz w:val="20"/>
          <w:szCs w:val="20"/>
          <w:lang w:eastAsia="fr-FR"/>
        </w:rPr>
      </w:pPr>
    </w:p>
    <w:p w:rsidR="008A6CA8" w:rsidRDefault="008A6CA8" w:rsidP="008A6CA8">
      <w:pPr>
        <w:rPr>
          <w:rFonts w:eastAsia="Times New Roman" w:cs="Times New Roman"/>
          <w:sz w:val="24"/>
          <w:szCs w:val="24"/>
          <w:lang w:eastAsia="fr-FR"/>
        </w:rPr>
      </w:pPr>
      <w:r w:rsidRPr="008A6CA8">
        <w:rPr>
          <w:rFonts w:eastAsia="Times New Roman" w:cs="Times New Roman"/>
          <w:sz w:val="24"/>
          <w:szCs w:val="24"/>
          <w:lang w:eastAsia="fr-FR"/>
        </w:rPr>
        <w:t>C’est la fin d’un système bicentenaire, mais pas la fin de la bataille. Les 285 fabriques d’église qui gèrent et entretiennent les édifices dans les communes du pays vont fusionner pour donner naissance à un fonds de gestion du patrimoine du culte catholique, appelé tout simplement le fonds. Il est destiné à accueillir tous les biens en possession des fabriques d’église, mais également leurs missions.</w:t>
      </w:r>
    </w:p>
    <w:p w:rsidR="008A6CA8" w:rsidRPr="008A6CA8" w:rsidRDefault="008A6CA8" w:rsidP="008A6CA8">
      <w:pPr>
        <w:rPr>
          <w:rFonts w:eastAsia="Times New Roman" w:cs="Times New Roman"/>
          <w:sz w:val="24"/>
          <w:szCs w:val="24"/>
          <w:lang w:eastAsia="fr-FR"/>
        </w:rPr>
      </w:pPr>
    </w:p>
    <w:p w:rsidR="008A6CA8" w:rsidRPr="008A6CA8" w:rsidRDefault="008A6CA8" w:rsidP="008A6CA8">
      <w:pPr>
        <w:rPr>
          <w:rFonts w:eastAsia="Times New Roman" w:cs="Times New Roman"/>
          <w:b/>
          <w:sz w:val="24"/>
          <w:szCs w:val="24"/>
          <w:lang w:eastAsia="fr-FR"/>
        </w:rPr>
      </w:pPr>
      <w:r w:rsidRPr="008A6CA8">
        <w:rPr>
          <w:rFonts w:eastAsia="Times New Roman" w:cs="Times New Roman"/>
          <w:sz w:val="24"/>
          <w:szCs w:val="24"/>
          <w:lang w:eastAsia="fr-FR"/>
        </w:rPr>
        <w:t xml:space="preserve">Vendredi, Dan </w:t>
      </w:r>
      <w:proofErr w:type="spellStart"/>
      <w:r w:rsidRPr="008A6CA8">
        <w:rPr>
          <w:rFonts w:eastAsia="Times New Roman" w:cs="Times New Roman"/>
          <w:sz w:val="24"/>
          <w:szCs w:val="24"/>
          <w:lang w:eastAsia="fr-FR"/>
        </w:rPr>
        <w:t>Kersch</w:t>
      </w:r>
      <w:proofErr w:type="spellEnd"/>
      <w:r w:rsidRPr="008A6CA8">
        <w:rPr>
          <w:rFonts w:eastAsia="Times New Roman" w:cs="Times New Roman"/>
          <w:sz w:val="24"/>
          <w:szCs w:val="24"/>
          <w:lang w:eastAsia="fr-FR"/>
        </w:rPr>
        <w:t xml:space="preserve">, ministre de l’Intérieur, a présenté le projet de loi qui découle de la convention signée entre le gouvernement et les communautés religieuses en janvier 2015. Une convention qui indique la manière dont va s’opérer </w:t>
      </w:r>
      <w:r w:rsidRPr="008A6CA8">
        <w:rPr>
          <w:rFonts w:eastAsia="Times New Roman" w:cs="Times New Roman"/>
          <w:b/>
          <w:sz w:val="24"/>
          <w:szCs w:val="24"/>
          <w:lang w:eastAsia="fr-FR"/>
        </w:rPr>
        <w:t>la séparation de l’Église et de l’État</w:t>
      </w:r>
      <w:r w:rsidRPr="008A6CA8">
        <w:rPr>
          <w:rFonts w:eastAsia="Times New Roman" w:cs="Times New Roman"/>
          <w:sz w:val="24"/>
          <w:szCs w:val="24"/>
          <w:lang w:eastAsia="fr-FR"/>
        </w:rPr>
        <w:t xml:space="preserve">. C’était </w:t>
      </w:r>
      <w:r w:rsidRPr="008A6CA8">
        <w:rPr>
          <w:rFonts w:eastAsia="Times New Roman" w:cs="Times New Roman"/>
          <w:b/>
          <w:sz w:val="24"/>
          <w:szCs w:val="24"/>
          <w:lang w:eastAsia="fr-FR"/>
        </w:rPr>
        <w:t>la dernière étape à franchir après la fin du financement des ministres du culte et des cours de religion à l’école.</w:t>
      </w:r>
    </w:p>
    <w:p w:rsidR="008A6CA8" w:rsidRPr="008A6CA8" w:rsidRDefault="008A6CA8" w:rsidP="008A6CA8">
      <w:pPr>
        <w:rPr>
          <w:rFonts w:eastAsia="Times New Roman" w:cs="Times New Roman"/>
          <w:sz w:val="24"/>
          <w:szCs w:val="24"/>
          <w:lang w:eastAsia="fr-FR"/>
        </w:rPr>
      </w:pPr>
      <w:r w:rsidRPr="008A6CA8">
        <w:rPr>
          <w:rFonts w:eastAsia="Times New Roman" w:cs="Times New Roman"/>
          <w:sz w:val="24"/>
          <w:szCs w:val="24"/>
          <w:lang w:eastAsia="fr-FR"/>
        </w:rPr>
        <w:t>Les communes vont donc devoir trouver un accord avec les conseils de fabrique et déterminer qui en est le propriétaire. Si c’est le conseil de fabrique, alors il appartiendra au fonds, propriétaire du bien, d’assurer son entretien. S’il revient à la commune, elle pourra décider de le conserver et de l’entretenir ou de lui donner une nouvelle affectation.</w:t>
      </w:r>
    </w:p>
    <w:p w:rsidR="008A6CA8" w:rsidRDefault="008A6CA8" w:rsidP="008A6CA8">
      <w:pPr>
        <w:rPr>
          <w:rFonts w:eastAsia="Times New Roman" w:cs="Times New Roman"/>
          <w:sz w:val="24"/>
          <w:szCs w:val="24"/>
          <w:lang w:eastAsia="fr-FR"/>
        </w:rPr>
      </w:pPr>
      <w:r w:rsidRPr="008A6CA8">
        <w:rPr>
          <w:rFonts w:eastAsia="Times New Roman" w:cs="Times New Roman"/>
          <w:sz w:val="24"/>
          <w:szCs w:val="24"/>
          <w:lang w:eastAsia="fr-FR"/>
        </w:rPr>
        <w:t>En aucun cas, la commune n’aura le droit d’aider financièrement à l’entretien d’un édifice religieux qui appartient au fonds. De quoi faire sursauter l’archevêché qui a invité la presse à passer directement du ministère de l’Intérieur à l’administration diocésaine à une encablure de là. Le vicaire général, Leo Wagener, n’admet pas que le gouvernement puisse interdire aux communes de soutenir financièrement l’entretien «d’un patrimoine cultuel et culturel qui se trouve sur leur territoire ».</w:t>
      </w:r>
    </w:p>
    <w:p w:rsidR="008A6CA8" w:rsidRPr="008A6CA8" w:rsidRDefault="008A6CA8" w:rsidP="008A6CA8">
      <w:pPr>
        <w:rPr>
          <w:rFonts w:eastAsia="Times New Roman" w:cs="Times New Roman"/>
          <w:sz w:val="24"/>
          <w:szCs w:val="24"/>
          <w:lang w:eastAsia="fr-FR"/>
        </w:rPr>
      </w:pPr>
    </w:p>
    <w:p w:rsidR="008A6CA8" w:rsidRPr="008A6CA8" w:rsidRDefault="008A6CA8" w:rsidP="008A6CA8">
      <w:pPr>
        <w:rPr>
          <w:rFonts w:eastAsia="Times New Roman" w:cs="Times New Roman"/>
          <w:sz w:val="24"/>
          <w:szCs w:val="24"/>
          <w:lang w:eastAsia="fr-FR"/>
        </w:rPr>
      </w:pPr>
      <w:r w:rsidRPr="008A6CA8">
        <w:rPr>
          <w:rFonts w:eastAsia="Times New Roman" w:cs="Times New Roman"/>
          <w:b/>
          <w:bCs/>
          <w:sz w:val="24"/>
          <w:szCs w:val="24"/>
          <w:lang w:eastAsia="fr-FR"/>
        </w:rPr>
        <w:t xml:space="preserve">Rassurer le </w:t>
      </w:r>
      <w:proofErr w:type="spellStart"/>
      <w:r w:rsidRPr="008A6CA8">
        <w:rPr>
          <w:rFonts w:eastAsia="Times New Roman" w:cs="Times New Roman"/>
          <w:b/>
          <w:bCs/>
          <w:sz w:val="24"/>
          <w:szCs w:val="24"/>
          <w:lang w:eastAsia="fr-FR"/>
        </w:rPr>
        <w:t>Syfel</w:t>
      </w:r>
      <w:proofErr w:type="spellEnd"/>
    </w:p>
    <w:p w:rsidR="008A6CA8" w:rsidRPr="008A6CA8" w:rsidRDefault="008A6CA8" w:rsidP="008A6CA8">
      <w:pPr>
        <w:rPr>
          <w:rFonts w:eastAsia="Times New Roman" w:cs="Times New Roman"/>
          <w:sz w:val="24"/>
          <w:szCs w:val="24"/>
          <w:lang w:eastAsia="fr-FR"/>
        </w:rPr>
      </w:pPr>
      <w:r w:rsidRPr="008A6CA8">
        <w:rPr>
          <w:rFonts w:eastAsia="Times New Roman" w:cs="Times New Roman"/>
          <w:sz w:val="24"/>
          <w:szCs w:val="24"/>
          <w:lang w:eastAsia="fr-FR"/>
        </w:rPr>
        <w:t xml:space="preserve">Il estime cette disposition contraire au principe de l’autonomie communale donc anticonstitutionnelle. « Certes nous avons signé cette convention qui stipulait cette interdiction de cofinancement et vous vous doutez bien que nous n’étions pas demandeurs, mais le ministre de l’Intérieur et le Parti </w:t>
      </w:r>
      <w:r w:rsidRPr="008A6CA8">
        <w:rPr>
          <w:rFonts w:eastAsia="Times New Roman" w:cs="Times New Roman"/>
          <w:sz w:val="24"/>
          <w:szCs w:val="24"/>
          <w:lang w:eastAsia="fr-FR"/>
        </w:rPr>
        <w:lastRenderedPageBreak/>
        <w:t xml:space="preserve">socialiste y tenaient », insiste Leo Wagener qui s’apprêtait dans la foulée à affronter le </w:t>
      </w:r>
      <w:proofErr w:type="spellStart"/>
      <w:r w:rsidRPr="008A6CA8">
        <w:rPr>
          <w:rFonts w:eastAsia="Times New Roman" w:cs="Times New Roman"/>
          <w:sz w:val="24"/>
          <w:szCs w:val="24"/>
          <w:lang w:eastAsia="fr-FR"/>
        </w:rPr>
        <w:t>Syfel</w:t>
      </w:r>
      <w:proofErr w:type="spellEnd"/>
      <w:r w:rsidRPr="008A6CA8">
        <w:rPr>
          <w:rFonts w:eastAsia="Times New Roman" w:cs="Times New Roman"/>
          <w:sz w:val="24"/>
          <w:szCs w:val="24"/>
          <w:lang w:eastAsia="fr-FR"/>
        </w:rPr>
        <w:t>, le syndicat des fabriques d’église, vendredi soir.</w:t>
      </w:r>
    </w:p>
    <w:p w:rsidR="008A6CA8" w:rsidRPr="008A6CA8" w:rsidRDefault="008A6CA8" w:rsidP="008A6CA8">
      <w:pPr>
        <w:rPr>
          <w:rFonts w:eastAsia="Times New Roman" w:cs="Times New Roman"/>
          <w:sz w:val="24"/>
          <w:szCs w:val="24"/>
          <w:lang w:eastAsia="fr-FR"/>
        </w:rPr>
      </w:pPr>
      <w:r w:rsidRPr="008A6CA8">
        <w:rPr>
          <w:rFonts w:eastAsia="Times New Roman" w:cs="Times New Roman"/>
          <w:sz w:val="24"/>
          <w:szCs w:val="24"/>
          <w:lang w:eastAsia="fr-FR"/>
        </w:rPr>
        <w:t xml:space="preserve">Le </w:t>
      </w:r>
      <w:proofErr w:type="spellStart"/>
      <w:r w:rsidRPr="008A6CA8">
        <w:rPr>
          <w:rFonts w:eastAsia="Times New Roman" w:cs="Times New Roman"/>
          <w:sz w:val="24"/>
          <w:szCs w:val="24"/>
          <w:lang w:eastAsia="fr-FR"/>
        </w:rPr>
        <w:t>Syfel</w:t>
      </w:r>
      <w:proofErr w:type="spellEnd"/>
      <w:r w:rsidRPr="008A6CA8">
        <w:rPr>
          <w:rFonts w:eastAsia="Times New Roman" w:cs="Times New Roman"/>
          <w:sz w:val="24"/>
          <w:szCs w:val="24"/>
          <w:lang w:eastAsia="fr-FR"/>
        </w:rPr>
        <w:t xml:space="preserve"> est très fâché. Il est fâché depuis que l’archevêque Jean-Claude </w:t>
      </w:r>
      <w:proofErr w:type="spellStart"/>
      <w:r w:rsidRPr="008A6CA8">
        <w:rPr>
          <w:rFonts w:eastAsia="Times New Roman" w:cs="Times New Roman"/>
          <w:sz w:val="24"/>
          <w:szCs w:val="24"/>
          <w:lang w:eastAsia="fr-FR"/>
        </w:rPr>
        <w:t>Hollerich</w:t>
      </w:r>
      <w:proofErr w:type="spellEnd"/>
      <w:r w:rsidRPr="008A6CA8">
        <w:rPr>
          <w:rFonts w:eastAsia="Times New Roman" w:cs="Times New Roman"/>
          <w:sz w:val="24"/>
          <w:szCs w:val="24"/>
          <w:lang w:eastAsia="fr-FR"/>
        </w:rPr>
        <w:t xml:space="preserve"> a signé la convention, persuadé qu’un référendum sur la question aurait largement été défavorable à une séparation de l’Église et de l’État et que l’affaire était classée. Maintenant, le </w:t>
      </w:r>
      <w:proofErr w:type="spellStart"/>
      <w:r w:rsidRPr="008A6CA8">
        <w:rPr>
          <w:rFonts w:eastAsia="Times New Roman" w:cs="Times New Roman"/>
          <w:sz w:val="24"/>
          <w:szCs w:val="24"/>
          <w:lang w:eastAsia="fr-FR"/>
        </w:rPr>
        <w:t>Syfel</w:t>
      </w:r>
      <w:proofErr w:type="spellEnd"/>
      <w:r w:rsidRPr="008A6CA8">
        <w:rPr>
          <w:rFonts w:eastAsia="Times New Roman" w:cs="Times New Roman"/>
          <w:sz w:val="24"/>
          <w:szCs w:val="24"/>
          <w:lang w:eastAsia="fr-FR"/>
        </w:rPr>
        <w:t xml:space="preserve"> se voit dépouillé et désintégré.</w:t>
      </w:r>
    </w:p>
    <w:p w:rsidR="008A6CA8" w:rsidRPr="008A6CA8" w:rsidRDefault="008A6CA8" w:rsidP="008A6CA8">
      <w:pPr>
        <w:rPr>
          <w:rFonts w:eastAsia="Times New Roman" w:cs="Times New Roman"/>
          <w:sz w:val="24"/>
          <w:szCs w:val="24"/>
          <w:lang w:eastAsia="fr-FR"/>
        </w:rPr>
      </w:pPr>
      <w:r w:rsidRPr="008A6CA8">
        <w:rPr>
          <w:rFonts w:eastAsia="Times New Roman" w:cs="Times New Roman"/>
          <w:sz w:val="24"/>
          <w:szCs w:val="24"/>
          <w:lang w:eastAsia="fr-FR"/>
        </w:rPr>
        <w:t>L’idée même de ne plus posséder leurs avoirs et de ne plus être en charge de l’entretien de leur église révolte les conseils de fabrique. Surtout les plus riches d’entre elles. Pas solidaires ? « Elles perdent surtout leur qualité de personnalité juridique et c’est ce qui les dérange le plus », rectifie diplomatiquement le vicaire général.</w:t>
      </w:r>
    </w:p>
    <w:p w:rsidR="008A6CA8" w:rsidRPr="008A6CA8" w:rsidRDefault="008A6CA8" w:rsidP="008A6CA8">
      <w:pPr>
        <w:rPr>
          <w:rFonts w:eastAsia="Times New Roman" w:cs="Times New Roman"/>
          <w:sz w:val="24"/>
          <w:szCs w:val="24"/>
          <w:lang w:eastAsia="fr-FR"/>
        </w:rPr>
      </w:pPr>
      <w:r w:rsidRPr="008A6CA8">
        <w:rPr>
          <w:rFonts w:eastAsia="Times New Roman" w:cs="Times New Roman"/>
          <w:sz w:val="24"/>
          <w:szCs w:val="24"/>
          <w:lang w:eastAsia="fr-FR"/>
        </w:rPr>
        <w:t>Ce fonds une fois créé, il appartiendra à l’archevêché de décider de son fonctionnement et de son organisation. Il faut vite rassurer les fabriques d’église et leur garantir un rôle dans la marche de cette nouvelle entité unique. « Ce fonds sera décentralisé et disposera d’antennes locales car un tel fonds est ingérable sans les bénévoles qui ont travaillé tout ce temps pour l’entretien des édifices », précise Leo Wagener, soucieux de louer les mérites des conseils de fabrique.</w:t>
      </w:r>
    </w:p>
    <w:p w:rsidR="008A6CA8" w:rsidRPr="008A6CA8" w:rsidRDefault="008A6CA8" w:rsidP="008A6CA8">
      <w:pPr>
        <w:rPr>
          <w:rFonts w:eastAsia="Times New Roman" w:cs="Times New Roman"/>
          <w:sz w:val="24"/>
          <w:szCs w:val="24"/>
          <w:lang w:eastAsia="fr-FR"/>
        </w:rPr>
      </w:pPr>
      <w:r w:rsidRPr="008A6CA8">
        <w:rPr>
          <w:rFonts w:eastAsia="Times New Roman" w:cs="Times New Roman"/>
          <w:sz w:val="24"/>
          <w:szCs w:val="24"/>
          <w:lang w:eastAsia="fr-FR"/>
        </w:rPr>
        <w:t>Le ministre de l’Intérieur qui espère voir cette loi entrer en vigueur en janvier 2017 comme prévu, indique encore que les conseils de fabrique ont jusqu’à avril 2017 pour s’entendre avec les communes.</w:t>
      </w:r>
    </w:p>
    <w:p w:rsidR="008A6CA8" w:rsidRDefault="008A6CA8" w:rsidP="008A6CA8">
      <w:pPr>
        <w:rPr>
          <w:rFonts w:eastAsia="Times New Roman" w:cs="Times New Roman"/>
          <w:sz w:val="24"/>
          <w:szCs w:val="24"/>
          <w:lang w:eastAsia="fr-FR"/>
        </w:rPr>
      </w:pPr>
      <w:r w:rsidRPr="008A6CA8">
        <w:rPr>
          <w:rFonts w:eastAsia="Times New Roman" w:cs="Times New Roman"/>
          <w:sz w:val="24"/>
          <w:szCs w:val="24"/>
          <w:lang w:eastAsia="fr-FR"/>
        </w:rPr>
        <w:t xml:space="preserve">Leo Wagener comptait bien rassurer les fabriques d’Église en les rencontrant vendredi soir. En leur promettant d’abord que les comptes vont rester là où ils sont, sauf que le fonds en aura connaissance et que le </w:t>
      </w:r>
      <w:proofErr w:type="spellStart"/>
      <w:r w:rsidRPr="008A6CA8">
        <w:rPr>
          <w:rFonts w:eastAsia="Times New Roman" w:cs="Times New Roman"/>
          <w:sz w:val="24"/>
          <w:szCs w:val="24"/>
          <w:lang w:eastAsia="fr-FR"/>
        </w:rPr>
        <w:t>Syfel</w:t>
      </w:r>
      <w:proofErr w:type="spellEnd"/>
      <w:r w:rsidRPr="008A6CA8">
        <w:rPr>
          <w:rFonts w:eastAsia="Times New Roman" w:cs="Times New Roman"/>
          <w:sz w:val="24"/>
          <w:szCs w:val="24"/>
          <w:lang w:eastAsia="fr-FR"/>
        </w:rPr>
        <w:t xml:space="preserve"> restera un acteur important du fonds « avec des responsabilités ».</w:t>
      </w:r>
    </w:p>
    <w:p w:rsidR="008A6CA8" w:rsidRPr="008A6CA8" w:rsidRDefault="008A6CA8" w:rsidP="008A6CA8">
      <w:pPr>
        <w:rPr>
          <w:rFonts w:eastAsia="Times New Roman" w:cs="Times New Roman"/>
          <w:sz w:val="24"/>
          <w:szCs w:val="24"/>
          <w:lang w:eastAsia="fr-FR"/>
        </w:rPr>
      </w:pPr>
      <w:bookmarkStart w:id="0" w:name="_GoBack"/>
      <w:bookmarkEnd w:id="0"/>
    </w:p>
    <w:p w:rsidR="008A6CA8" w:rsidRPr="008A6CA8" w:rsidRDefault="008A6CA8" w:rsidP="008A6CA8">
      <w:pPr>
        <w:rPr>
          <w:rFonts w:eastAsia="Times New Roman" w:cs="Times New Roman"/>
          <w:sz w:val="24"/>
          <w:szCs w:val="24"/>
          <w:lang w:eastAsia="fr-FR"/>
        </w:rPr>
      </w:pPr>
      <w:r w:rsidRPr="008A6CA8">
        <w:rPr>
          <w:rFonts w:eastAsia="Times New Roman" w:cs="Times New Roman"/>
          <w:b/>
          <w:bCs/>
          <w:sz w:val="24"/>
          <w:szCs w:val="24"/>
          <w:lang w:eastAsia="fr-FR"/>
        </w:rPr>
        <w:t>Geneviève Montaigu</w:t>
      </w:r>
    </w:p>
    <w:p w:rsidR="008A6CA8" w:rsidRPr="008A6CA8" w:rsidRDefault="008A6CA8" w:rsidP="008A6CA8">
      <w:pPr>
        <w:rPr>
          <w:sz w:val="24"/>
          <w:szCs w:val="24"/>
        </w:rPr>
      </w:pPr>
    </w:p>
    <w:sectPr w:rsidR="008A6CA8" w:rsidRPr="008A6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CA8"/>
    <w:rsid w:val="001A2F83"/>
    <w:rsid w:val="00212C30"/>
    <w:rsid w:val="007775DB"/>
    <w:rsid w:val="00870AE8"/>
    <w:rsid w:val="008A6CA8"/>
    <w:rsid w:val="00C767AF"/>
    <w:rsid w:val="00E472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qFormat/>
    <w:rsid w:val="001A2F83"/>
    <w:pPr>
      <w:keepNext/>
      <w:keepLines/>
      <w:spacing w:before="480"/>
      <w:outlineLvl w:val="0"/>
    </w:pPr>
    <w:rPr>
      <w:rFonts w:eastAsiaTheme="majorEastAsia" w:cstheme="majorBidi"/>
      <w:b/>
      <w:bCs/>
      <w:color w:val="000000" w:themeColor="text1"/>
      <w:szCs w:val="28"/>
    </w:rPr>
  </w:style>
  <w:style w:type="paragraph" w:styleId="Titre4">
    <w:name w:val="heading 4"/>
    <w:basedOn w:val="Normal"/>
    <w:link w:val="Titre4Car"/>
    <w:uiPriority w:val="9"/>
    <w:qFormat/>
    <w:rsid w:val="008A6CA8"/>
    <w:pPr>
      <w:spacing w:before="100" w:beforeAutospacing="1" w:after="100" w:afterAutospacing="1"/>
      <w:jc w:val="left"/>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paragraph" w:customStyle="1" w:styleId="post-meta">
    <w:name w:val="post-meta"/>
    <w:basedOn w:val="Normal"/>
    <w:rsid w:val="008A6CA8"/>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post-cats">
    <w:name w:val="post-cats"/>
    <w:basedOn w:val="Policepardfaut"/>
    <w:rsid w:val="008A6CA8"/>
  </w:style>
  <w:style w:type="character" w:styleId="Lienhypertexte">
    <w:name w:val="Hyperlink"/>
    <w:basedOn w:val="Policepardfaut"/>
    <w:uiPriority w:val="99"/>
    <w:semiHidden/>
    <w:unhideWhenUsed/>
    <w:rsid w:val="008A6CA8"/>
    <w:rPr>
      <w:color w:val="0000FF"/>
      <w:u w:val="single"/>
    </w:rPr>
  </w:style>
  <w:style w:type="character" w:customStyle="1" w:styleId="Titre4Car">
    <w:name w:val="Titre 4 Car"/>
    <w:basedOn w:val="Policepardfaut"/>
    <w:link w:val="Titre4"/>
    <w:uiPriority w:val="9"/>
    <w:rsid w:val="008A6CA8"/>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8A6CA8"/>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A6CA8"/>
    <w:rPr>
      <w:b/>
      <w:bCs/>
    </w:rPr>
  </w:style>
  <w:style w:type="paragraph" w:styleId="Textedebulles">
    <w:name w:val="Balloon Text"/>
    <w:basedOn w:val="Normal"/>
    <w:link w:val="TextedebullesCar"/>
    <w:uiPriority w:val="99"/>
    <w:semiHidden/>
    <w:unhideWhenUsed/>
    <w:rsid w:val="008A6CA8"/>
    <w:rPr>
      <w:rFonts w:ascii="Tahoma" w:hAnsi="Tahoma" w:cs="Tahoma"/>
      <w:sz w:val="16"/>
      <w:szCs w:val="16"/>
    </w:rPr>
  </w:style>
  <w:style w:type="character" w:customStyle="1" w:styleId="TextedebullesCar">
    <w:name w:val="Texte de bulles Car"/>
    <w:basedOn w:val="Policepardfaut"/>
    <w:link w:val="Textedebulles"/>
    <w:uiPriority w:val="99"/>
    <w:semiHidden/>
    <w:rsid w:val="008A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qFormat/>
    <w:rsid w:val="001A2F83"/>
    <w:pPr>
      <w:keepNext/>
      <w:keepLines/>
      <w:spacing w:before="480"/>
      <w:outlineLvl w:val="0"/>
    </w:pPr>
    <w:rPr>
      <w:rFonts w:eastAsiaTheme="majorEastAsia" w:cstheme="majorBidi"/>
      <w:b/>
      <w:bCs/>
      <w:color w:val="000000" w:themeColor="text1"/>
      <w:szCs w:val="28"/>
    </w:rPr>
  </w:style>
  <w:style w:type="paragraph" w:styleId="Titre4">
    <w:name w:val="heading 4"/>
    <w:basedOn w:val="Normal"/>
    <w:link w:val="Titre4Car"/>
    <w:uiPriority w:val="9"/>
    <w:qFormat/>
    <w:rsid w:val="008A6CA8"/>
    <w:pPr>
      <w:spacing w:before="100" w:beforeAutospacing="1" w:after="100" w:afterAutospacing="1"/>
      <w:jc w:val="left"/>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paragraph" w:customStyle="1" w:styleId="post-meta">
    <w:name w:val="post-meta"/>
    <w:basedOn w:val="Normal"/>
    <w:rsid w:val="008A6CA8"/>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post-cats">
    <w:name w:val="post-cats"/>
    <w:basedOn w:val="Policepardfaut"/>
    <w:rsid w:val="008A6CA8"/>
  </w:style>
  <w:style w:type="character" w:styleId="Lienhypertexte">
    <w:name w:val="Hyperlink"/>
    <w:basedOn w:val="Policepardfaut"/>
    <w:uiPriority w:val="99"/>
    <w:semiHidden/>
    <w:unhideWhenUsed/>
    <w:rsid w:val="008A6CA8"/>
    <w:rPr>
      <w:color w:val="0000FF"/>
      <w:u w:val="single"/>
    </w:rPr>
  </w:style>
  <w:style w:type="character" w:customStyle="1" w:styleId="Titre4Car">
    <w:name w:val="Titre 4 Car"/>
    <w:basedOn w:val="Policepardfaut"/>
    <w:link w:val="Titre4"/>
    <w:uiPriority w:val="9"/>
    <w:rsid w:val="008A6CA8"/>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8A6CA8"/>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A6CA8"/>
    <w:rPr>
      <w:b/>
      <w:bCs/>
    </w:rPr>
  </w:style>
  <w:style w:type="paragraph" w:styleId="Textedebulles">
    <w:name w:val="Balloon Text"/>
    <w:basedOn w:val="Normal"/>
    <w:link w:val="TextedebullesCar"/>
    <w:uiPriority w:val="99"/>
    <w:semiHidden/>
    <w:unhideWhenUsed/>
    <w:rsid w:val="008A6CA8"/>
    <w:rPr>
      <w:rFonts w:ascii="Tahoma" w:hAnsi="Tahoma" w:cs="Tahoma"/>
      <w:sz w:val="16"/>
      <w:szCs w:val="16"/>
    </w:rPr>
  </w:style>
  <w:style w:type="character" w:customStyle="1" w:styleId="TextedebullesCar">
    <w:name w:val="Texte de bulles Car"/>
    <w:basedOn w:val="Policepardfaut"/>
    <w:link w:val="Textedebulles"/>
    <w:uiPriority w:val="99"/>
    <w:semiHidden/>
    <w:rsid w:val="008A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22865">
      <w:bodyDiv w:val="1"/>
      <w:marLeft w:val="0"/>
      <w:marRight w:val="0"/>
      <w:marTop w:val="0"/>
      <w:marBottom w:val="0"/>
      <w:divBdr>
        <w:top w:val="none" w:sz="0" w:space="0" w:color="auto"/>
        <w:left w:val="none" w:sz="0" w:space="0" w:color="auto"/>
        <w:bottom w:val="none" w:sz="0" w:space="0" w:color="auto"/>
        <w:right w:val="none" w:sz="0" w:space="0" w:color="auto"/>
      </w:divBdr>
    </w:div>
    <w:div w:id="180060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625</Words>
  <Characters>3439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1</cp:revision>
  <dcterms:created xsi:type="dcterms:W3CDTF">2016-08-06T15:26:00Z</dcterms:created>
  <dcterms:modified xsi:type="dcterms:W3CDTF">2016-08-06T15:30:00Z</dcterms:modified>
</cp:coreProperties>
</file>