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6" w:rsidRDefault="006F2D36">
      <w:pPr>
        <w:rPr>
          <w:lang w:val="en-US"/>
        </w:rPr>
      </w:pPr>
    </w:p>
    <w:p w:rsidR="006F2D36" w:rsidRPr="006F2D36" w:rsidRDefault="006F2D36" w:rsidP="006F2D36">
      <w:pPr>
        <w:spacing w:after="0" w:line="240" w:lineRule="auto"/>
        <w:jc w:val="center"/>
        <w:outlineLvl w:val="0"/>
        <w:rPr>
          <w:rFonts w:ascii="Times New Roman" w:hAnsi="Times New Roman"/>
          <w:b/>
          <w:bCs/>
          <w:kern w:val="36"/>
          <w:sz w:val="36"/>
          <w:szCs w:val="36"/>
        </w:rPr>
      </w:pPr>
      <w:r w:rsidRPr="006F2D36">
        <w:rPr>
          <w:rFonts w:ascii="Times New Roman" w:hAnsi="Times New Roman"/>
          <w:b/>
          <w:bCs/>
          <w:kern w:val="36"/>
          <w:sz w:val="36"/>
          <w:szCs w:val="36"/>
        </w:rPr>
        <w:t xml:space="preserve">L’Argentine impose une perte de 170  millions de dollars </w:t>
      </w:r>
      <w:r>
        <w:rPr>
          <w:rFonts w:ascii="Times New Roman" w:hAnsi="Times New Roman"/>
          <w:b/>
          <w:bCs/>
          <w:kern w:val="36"/>
          <w:sz w:val="36"/>
          <w:szCs w:val="36"/>
        </w:rPr>
        <w:t>à la com</w:t>
      </w:r>
      <w:r w:rsidRPr="006F2D36">
        <w:rPr>
          <w:rFonts w:ascii="Times New Roman" w:hAnsi="Times New Roman"/>
          <w:b/>
          <w:bCs/>
          <w:kern w:val="36"/>
          <w:sz w:val="36"/>
          <w:szCs w:val="36"/>
        </w:rPr>
        <w:t>p</w:t>
      </w:r>
      <w:r>
        <w:rPr>
          <w:rFonts w:ascii="Times New Roman" w:hAnsi="Times New Roman"/>
          <w:b/>
          <w:bCs/>
          <w:kern w:val="36"/>
          <w:sz w:val="36"/>
          <w:szCs w:val="36"/>
        </w:rPr>
        <w:t>a</w:t>
      </w:r>
      <w:r w:rsidRPr="006F2D36">
        <w:rPr>
          <w:rFonts w:ascii="Times New Roman" w:hAnsi="Times New Roman"/>
          <w:b/>
          <w:bCs/>
          <w:kern w:val="36"/>
          <w:sz w:val="36"/>
          <w:szCs w:val="36"/>
        </w:rPr>
        <w:t>gni</w:t>
      </w:r>
      <w:r>
        <w:rPr>
          <w:rFonts w:ascii="Times New Roman" w:hAnsi="Times New Roman"/>
          <w:b/>
          <w:bCs/>
          <w:kern w:val="36"/>
          <w:sz w:val="36"/>
          <w:szCs w:val="36"/>
        </w:rPr>
        <w:t>e</w:t>
      </w:r>
      <w:r w:rsidRPr="006F2D36">
        <w:rPr>
          <w:rFonts w:ascii="Times New Roman" w:hAnsi="Times New Roman"/>
          <w:b/>
          <w:bCs/>
          <w:kern w:val="36"/>
          <w:sz w:val="36"/>
          <w:szCs w:val="36"/>
        </w:rPr>
        <w:t xml:space="preserve"> des eaux israélienne </w:t>
      </w:r>
      <w:proofErr w:type="spellStart"/>
      <w:r w:rsidRPr="006F2D36">
        <w:rPr>
          <w:rFonts w:ascii="Times New Roman" w:hAnsi="Times New Roman"/>
          <w:b/>
          <w:bCs/>
          <w:kern w:val="36"/>
          <w:sz w:val="36"/>
          <w:szCs w:val="36"/>
        </w:rPr>
        <w:t>Mekorot</w:t>
      </w:r>
      <w:proofErr w:type="spellEnd"/>
      <w:r w:rsidRPr="006F2D36">
        <w:rPr>
          <w:rFonts w:ascii="Times New Roman" w:hAnsi="Times New Roman"/>
          <w:b/>
          <w:bCs/>
          <w:kern w:val="36"/>
          <w:sz w:val="36"/>
          <w:szCs w:val="36"/>
        </w:rPr>
        <w:t>, tandis que BDS s’étend au Sud.</w:t>
      </w:r>
    </w:p>
    <w:p w:rsidR="006F2D36" w:rsidRDefault="006F2D36" w:rsidP="006F2D36">
      <w:pPr>
        <w:spacing w:after="0" w:line="240" w:lineRule="auto"/>
        <w:jc w:val="left"/>
        <w:rPr>
          <w:rFonts w:ascii="Times New Roman" w:hAnsi="Times New Roman"/>
          <w:sz w:val="24"/>
          <w:lang w:val="en-US"/>
        </w:rPr>
      </w:pPr>
    </w:p>
    <w:p w:rsidR="006F2D36" w:rsidRDefault="006F2D36" w:rsidP="006F2D36">
      <w:pPr>
        <w:spacing w:after="0" w:line="240" w:lineRule="auto"/>
        <w:jc w:val="left"/>
        <w:rPr>
          <w:rFonts w:ascii="Times New Roman" w:hAnsi="Times New Roman"/>
          <w:sz w:val="24"/>
        </w:rPr>
      </w:pPr>
      <w:r w:rsidRPr="006F2D36">
        <w:rPr>
          <w:rFonts w:ascii="Times New Roman" w:hAnsi="Times New Roman"/>
          <w:sz w:val="24"/>
        </w:rPr>
        <w:t>Posté  le 14 mars 2014 par le BNC</w:t>
      </w:r>
    </w:p>
    <w:p w:rsidR="006F2D36" w:rsidRPr="006F2D36" w:rsidRDefault="006F2D36" w:rsidP="006F2D36">
      <w:pPr>
        <w:spacing w:before="100" w:beforeAutospacing="1" w:after="100" w:afterAutospacing="1" w:line="240" w:lineRule="auto"/>
        <w:jc w:val="left"/>
        <w:rPr>
          <w:rFonts w:ascii="Times New Roman" w:hAnsi="Times New Roman"/>
          <w:sz w:val="24"/>
        </w:rPr>
      </w:pPr>
      <w:r>
        <w:rPr>
          <w:rFonts w:ascii="Times New Roman" w:hAnsi="Times New Roman"/>
          <w:noProof/>
          <w:sz w:val="24"/>
        </w:rPr>
        <w:drawing>
          <wp:inline distT="0" distB="0" distL="0" distR="0">
            <wp:extent cx="5713095" cy="3562350"/>
            <wp:effectExtent l="19050" t="0" r="1905" b="0"/>
            <wp:docPr id="1" name="Image 1" descr="Mekorot Israel National Water Co inter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orot Israel National Water Co intern text"/>
                    <pic:cNvPicPr>
                      <a:picLocks noChangeAspect="1" noChangeArrowheads="1"/>
                    </pic:cNvPicPr>
                  </pic:nvPicPr>
                  <pic:blipFill>
                    <a:blip r:embed="rId6" cstate="print"/>
                    <a:srcRect/>
                    <a:stretch>
                      <a:fillRect/>
                    </a:stretch>
                  </pic:blipFill>
                  <pic:spPr bwMode="auto">
                    <a:xfrm>
                      <a:off x="0" y="0"/>
                      <a:ext cx="5713095" cy="3562350"/>
                    </a:xfrm>
                    <a:prstGeom prst="rect">
                      <a:avLst/>
                    </a:prstGeom>
                    <a:noFill/>
                    <a:ln w="9525">
                      <a:noFill/>
                      <a:miter lim="800000"/>
                      <a:headEnd/>
                      <a:tailEnd/>
                    </a:ln>
                  </pic:spPr>
                </pic:pic>
              </a:graphicData>
            </a:graphic>
          </wp:inline>
        </w:drawing>
      </w:r>
    </w:p>
    <w:p w:rsidR="003761F3" w:rsidRDefault="003761F3" w:rsidP="003761F3">
      <w:pPr>
        <w:pBdr>
          <w:top w:val="single" w:sz="4" w:space="1" w:color="auto"/>
          <w:left w:val="single" w:sz="4" w:space="4" w:color="auto"/>
          <w:bottom w:val="single" w:sz="4" w:space="1" w:color="auto"/>
          <w:right w:val="single" w:sz="4" w:space="4" w:color="auto"/>
        </w:pBdr>
        <w:spacing w:after="0" w:line="240" w:lineRule="auto"/>
        <w:ind w:left="284" w:right="284"/>
        <w:jc w:val="left"/>
        <w:rPr>
          <w:rFonts w:ascii="Times New Roman" w:hAnsi="Times New Roman"/>
          <w:sz w:val="24"/>
        </w:rPr>
      </w:pPr>
      <w:r w:rsidRPr="003761F3">
        <w:rPr>
          <w:rFonts w:ascii="Times New Roman" w:hAnsi="Times New Roman"/>
          <w:sz w:val="24"/>
        </w:rPr>
        <w:t xml:space="preserve">La perte du contrat de La </w:t>
      </w:r>
      <w:proofErr w:type="spellStart"/>
      <w:r w:rsidRPr="003761F3">
        <w:rPr>
          <w:rFonts w:ascii="Times New Roman" w:hAnsi="Times New Roman"/>
          <w:sz w:val="24"/>
        </w:rPr>
        <w:t>Plata</w:t>
      </w:r>
      <w:proofErr w:type="spellEnd"/>
      <w:r w:rsidRPr="003761F3">
        <w:rPr>
          <w:rFonts w:ascii="Times New Roman" w:hAnsi="Times New Roman"/>
          <w:sz w:val="24"/>
        </w:rPr>
        <w:t xml:space="preserve"> s’inscrit dans la suite d</w:t>
      </w:r>
      <w:r>
        <w:rPr>
          <w:rFonts w:ascii="Times New Roman" w:hAnsi="Times New Roman"/>
          <w:sz w:val="24"/>
        </w:rPr>
        <w:t>’</w:t>
      </w:r>
      <w:r w:rsidRPr="003761F3">
        <w:rPr>
          <w:rFonts w:ascii="Times New Roman" w:hAnsi="Times New Roman"/>
          <w:sz w:val="24"/>
        </w:rPr>
        <w:t>u</w:t>
      </w:r>
      <w:r>
        <w:rPr>
          <w:rFonts w:ascii="Times New Roman" w:hAnsi="Times New Roman"/>
          <w:sz w:val="24"/>
        </w:rPr>
        <w:t>n</w:t>
      </w:r>
      <w:r w:rsidRPr="003761F3">
        <w:rPr>
          <w:rFonts w:ascii="Times New Roman" w:hAnsi="Times New Roman"/>
          <w:sz w:val="24"/>
        </w:rPr>
        <w:t xml:space="preserve"> boycott</w:t>
      </w:r>
      <w:r>
        <w:rPr>
          <w:rFonts w:ascii="Times New Roman" w:hAnsi="Times New Roman"/>
          <w:sz w:val="24"/>
        </w:rPr>
        <w:t xml:space="preserve"> du même type</w:t>
      </w:r>
      <w:r w:rsidRPr="003761F3">
        <w:rPr>
          <w:rFonts w:ascii="Times New Roman" w:hAnsi="Times New Roman"/>
          <w:sz w:val="24"/>
        </w:rPr>
        <w:t xml:space="preserve"> de la part de l’entreprise hollandaise </w:t>
      </w:r>
      <w:proofErr w:type="spellStart"/>
      <w:r w:rsidRPr="003761F3">
        <w:rPr>
          <w:rFonts w:ascii="Times New Roman" w:hAnsi="Times New Roman"/>
          <w:sz w:val="24"/>
        </w:rPr>
        <w:t>Vitens</w:t>
      </w:r>
      <w:proofErr w:type="spellEnd"/>
    </w:p>
    <w:p w:rsidR="003761F3" w:rsidRDefault="003761F3" w:rsidP="003761F3">
      <w:pPr>
        <w:pBdr>
          <w:top w:val="single" w:sz="4" w:space="1" w:color="auto"/>
          <w:left w:val="single" w:sz="4" w:space="4" w:color="auto"/>
          <w:bottom w:val="single" w:sz="4" w:space="1" w:color="auto"/>
          <w:right w:val="single" w:sz="4" w:space="4" w:color="auto"/>
        </w:pBdr>
        <w:spacing w:after="0" w:line="240" w:lineRule="auto"/>
        <w:ind w:left="284" w:right="284"/>
        <w:jc w:val="left"/>
        <w:rPr>
          <w:rFonts w:ascii="Times New Roman" w:hAnsi="Times New Roman"/>
          <w:sz w:val="24"/>
        </w:rPr>
      </w:pPr>
      <w:r>
        <w:rPr>
          <w:rFonts w:ascii="Times New Roman" w:hAnsi="Times New Roman"/>
          <w:sz w:val="24"/>
        </w:rPr>
        <w:t>Des entreprises de construction européennes et des fonds de pension abandonnent Israël</w:t>
      </w:r>
    </w:p>
    <w:p w:rsidR="003761F3" w:rsidRDefault="003761F3" w:rsidP="003761F3">
      <w:pPr>
        <w:pBdr>
          <w:top w:val="single" w:sz="4" w:space="1" w:color="auto"/>
          <w:left w:val="single" w:sz="4" w:space="4" w:color="auto"/>
          <w:bottom w:val="single" w:sz="4" w:space="1" w:color="auto"/>
          <w:right w:val="single" w:sz="4" w:space="4" w:color="auto"/>
        </w:pBdr>
        <w:spacing w:after="0" w:line="240" w:lineRule="auto"/>
        <w:ind w:left="284" w:right="284"/>
        <w:jc w:val="left"/>
        <w:rPr>
          <w:rFonts w:ascii="Times New Roman" w:hAnsi="Times New Roman"/>
          <w:sz w:val="24"/>
        </w:rPr>
      </w:pPr>
      <w:r>
        <w:rPr>
          <w:rFonts w:ascii="Times New Roman" w:hAnsi="Times New Roman"/>
          <w:sz w:val="24"/>
        </w:rPr>
        <w:t>Des associations d’</w:t>
      </w:r>
      <w:r w:rsidR="00081742">
        <w:rPr>
          <w:rFonts w:ascii="Times New Roman" w:hAnsi="Times New Roman"/>
          <w:sz w:val="24"/>
        </w:rPr>
        <w:t>étudiants et de jeunes o</w:t>
      </w:r>
      <w:r>
        <w:rPr>
          <w:rFonts w:ascii="Times New Roman" w:hAnsi="Times New Roman"/>
          <w:sz w:val="24"/>
        </w:rPr>
        <w:t>nt de plus en plus d</w:t>
      </w:r>
      <w:r w:rsidR="00081742">
        <w:rPr>
          <w:rFonts w:ascii="Times New Roman" w:hAnsi="Times New Roman"/>
          <w:sz w:val="24"/>
        </w:rPr>
        <w:t xml:space="preserve">e poids </w:t>
      </w:r>
      <w:r>
        <w:rPr>
          <w:rFonts w:ascii="Times New Roman" w:hAnsi="Times New Roman"/>
          <w:sz w:val="24"/>
        </w:rPr>
        <w:t>d</w:t>
      </w:r>
      <w:r w:rsidR="00081742">
        <w:rPr>
          <w:rFonts w:ascii="Times New Roman" w:hAnsi="Times New Roman"/>
          <w:sz w:val="24"/>
        </w:rPr>
        <w:t>ans</w:t>
      </w:r>
      <w:r>
        <w:rPr>
          <w:rFonts w:ascii="Times New Roman" w:hAnsi="Times New Roman"/>
          <w:sz w:val="24"/>
        </w:rPr>
        <w:t xml:space="preserve"> BDS</w:t>
      </w:r>
    </w:p>
    <w:p w:rsidR="003761F3" w:rsidRPr="003761F3" w:rsidRDefault="003761F3" w:rsidP="003761F3">
      <w:pPr>
        <w:pBdr>
          <w:top w:val="single" w:sz="4" w:space="1" w:color="auto"/>
          <w:left w:val="single" w:sz="4" w:space="4" w:color="auto"/>
          <w:bottom w:val="single" w:sz="4" w:space="1" w:color="auto"/>
          <w:right w:val="single" w:sz="4" w:space="4" w:color="auto"/>
        </w:pBdr>
        <w:spacing w:after="0" w:line="240" w:lineRule="auto"/>
        <w:ind w:left="284" w:right="284"/>
        <w:jc w:val="left"/>
        <w:rPr>
          <w:rFonts w:ascii="Times New Roman" w:hAnsi="Times New Roman"/>
          <w:sz w:val="24"/>
        </w:rPr>
      </w:pPr>
      <w:r>
        <w:rPr>
          <w:rFonts w:ascii="Times New Roman" w:hAnsi="Times New Roman"/>
          <w:sz w:val="24"/>
        </w:rPr>
        <w:t>Les branches norvégiennes de YWCA e</w:t>
      </w:r>
      <w:r w:rsidR="00081742">
        <w:rPr>
          <w:rFonts w:ascii="Times New Roman" w:hAnsi="Times New Roman"/>
          <w:sz w:val="24"/>
        </w:rPr>
        <w:t>t</w:t>
      </w:r>
      <w:r>
        <w:rPr>
          <w:rFonts w:ascii="Times New Roman" w:hAnsi="Times New Roman"/>
          <w:sz w:val="24"/>
        </w:rPr>
        <w:t xml:space="preserve"> de YMCA adoptent BDS</w:t>
      </w:r>
    </w:p>
    <w:p w:rsidR="003761F3" w:rsidRDefault="003761F3"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Dans la vague récente de succès du mouvement croissant de Boycott Désinvestissement et Sanctions (BDS), les autorités de Buenos Aires ont suspendu une offre de 170 millions de  dollars pour une usine de traitement de l’</w:t>
      </w:r>
      <w:r w:rsidR="00081742">
        <w:rPr>
          <w:rFonts w:ascii="Times New Roman" w:hAnsi="Times New Roman"/>
          <w:sz w:val="24"/>
        </w:rPr>
        <w:t>eau, faite par</w:t>
      </w:r>
      <w:r>
        <w:rPr>
          <w:rFonts w:ascii="Times New Roman" w:hAnsi="Times New Roman"/>
          <w:sz w:val="24"/>
        </w:rPr>
        <w:t xml:space="preserve"> la compagnie nationale des eaux d’Israël, </w:t>
      </w:r>
      <w:proofErr w:type="spellStart"/>
      <w:r>
        <w:rPr>
          <w:rFonts w:ascii="Times New Roman" w:hAnsi="Times New Roman"/>
          <w:sz w:val="24"/>
        </w:rPr>
        <w:t>Mekorot</w:t>
      </w:r>
      <w:proofErr w:type="spellEnd"/>
      <w:r>
        <w:rPr>
          <w:rFonts w:ascii="Times New Roman" w:hAnsi="Times New Roman"/>
          <w:sz w:val="24"/>
        </w:rPr>
        <w:t xml:space="preserve">. La décision a été prise à la suite d’une campagne de syndicats et de groupes de droits humains </w:t>
      </w:r>
      <w:r w:rsidR="009361C6">
        <w:rPr>
          <w:rFonts w:ascii="Times New Roman" w:hAnsi="Times New Roman"/>
          <w:sz w:val="24"/>
        </w:rPr>
        <w:t xml:space="preserve">argentins </w:t>
      </w:r>
      <w:r>
        <w:rPr>
          <w:rFonts w:ascii="Times New Roman" w:hAnsi="Times New Roman"/>
          <w:sz w:val="24"/>
        </w:rPr>
        <w:t xml:space="preserve">qui ont établi un lien </w:t>
      </w:r>
      <w:r w:rsidR="009361C6">
        <w:rPr>
          <w:rFonts w:ascii="Times New Roman" w:hAnsi="Times New Roman"/>
          <w:sz w:val="24"/>
        </w:rPr>
        <w:t>entre</w:t>
      </w:r>
      <w:r>
        <w:rPr>
          <w:rFonts w:ascii="Times New Roman" w:hAnsi="Times New Roman"/>
          <w:sz w:val="24"/>
        </w:rPr>
        <w:t xml:space="preserve"> le rôle de </w:t>
      </w:r>
      <w:proofErr w:type="spellStart"/>
      <w:r>
        <w:rPr>
          <w:rFonts w:ascii="Times New Roman" w:hAnsi="Times New Roman"/>
          <w:sz w:val="24"/>
        </w:rPr>
        <w:t>Mekorot</w:t>
      </w:r>
      <w:proofErr w:type="spellEnd"/>
      <w:r>
        <w:rPr>
          <w:rFonts w:ascii="Times New Roman" w:hAnsi="Times New Roman"/>
          <w:sz w:val="24"/>
        </w:rPr>
        <w:t xml:space="preserve"> dans le vol des ressources en eau palestiniennes par Israël</w:t>
      </w:r>
      <w:r w:rsidR="009361C6">
        <w:rPr>
          <w:rFonts w:ascii="Times New Roman" w:hAnsi="Times New Roman"/>
          <w:sz w:val="24"/>
        </w:rPr>
        <w:t xml:space="preserve"> et le fait que de toute évidence le projet ne correspondait pas aux normes et aux besoins argentins.</w:t>
      </w:r>
    </w:p>
    <w:p w:rsidR="009361C6" w:rsidRDefault="009361C6"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L’argument de la campagne était que </w:t>
      </w:r>
      <w:proofErr w:type="spellStart"/>
      <w:r>
        <w:rPr>
          <w:rFonts w:ascii="Times New Roman" w:hAnsi="Times New Roman"/>
          <w:sz w:val="24"/>
        </w:rPr>
        <w:t>Mekorot</w:t>
      </w:r>
      <w:proofErr w:type="spellEnd"/>
      <w:r>
        <w:rPr>
          <w:rFonts w:ascii="Times New Roman" w:hAnsi="Times New Roman"/>
          <w:sz w:val="24"/>
        </w:rPr>
        <w:t xml:space="preserve"> essayait d’exporter dans le pays une politique de l’eau discriminatoire telle qu’</w:t>
      </w:r>
      <w:r w:rsidR="00081742">
        <w:rPr>
          <w:rFonts w:ascii="Times New Roman" w:hAnsi="Times New Roman"/>
          <w:sz w:val="24"/>
        </w:rPr>
        <w:t>elle l’</w:t>
      </w:r>
      <w:r>
        <w:rPr>
          <w:rFonts w:ascii="Times New Roman" w:hAnsi="Times New Roman"/>
          <w:sz w:val="24"/>
        </w:rPr>
        <w:t>applique contre le peuple palestinien.</w:t>
      </w:r>
    </w:p>
    <w:p w:rsidR="009361C6" w:rsidRDefault="009361C6" w:rsidP="006F2D36">
      <w:pPr>
        <w:spacing w:before="100" w:beforeAutospacing="1" w:after="100" w:afterAutospacing="1" w:line="240" w:lineRule="auto"/>
        <w:jc w:val="left"/>
        <w:rPr>
          <w:rFonts w:ascii="Times New Roman" w:hAnsi="Times New Roman"/>
          <w:sz w:val="24"/>
        </w:rPr>
      </w:pPr>
      <w:r w:rsidRPr="009361C6">
        <w:rPr>
          <w:rFonts w:ascii="Times New Roman" w:hAnsi="Times New Roman"/>
          <w:sz w:val="24"/>
        </w:rPr>
        <w:t xml:space="preserve">Cette victoire contredit amplement les déclarations </w:t>
      </w:r>
      <w:r>
        <w:rPr>
          <w:rFonts w:ascii="Times New Roman" w:hAnsi="Times New Roman"/>
          <w:sz w:val="24"/>
        </w:rPr>
        <w:t>israél</w:t>
      </w:r>
      <w:r w:rsidRPr="009361C6">
        <w:rPr>
          <w:rFonts w:ascii="Times New Roman" w:hAnsi="Times New Roman"/>
          <w:sz w:val="24"/>
        </w:rPr>
        <w:t xml:space="preserve">iennes selon </w:t>
      </w:r>
      <w:r>
        <w:rPr>
          <w:rFonts w:ascii="Times New Roman" w:hAnsi="Times New Roman"/>
          <w:sz w:val="24"/>
        </w:rPr>
        <w:t>lesquelles les pays du Sud, enthousiasmés par la technologie israélienne, sont incontestablement des marchés en expansion</w:t>
      </w:r>
      <w:r w:rsidR="00081742">
        <w:rPr>
          <w:rFonts w:ascii="Times New Roman" w:hAnsi="Times New Roman"/>
          <w:sz w:val="24"/>
        </w:rPr>
        <w:t>, comme l’</w:t>
      </w:r>
      <w:r>
        <w:rPr>
          <w:rFonts w:ascii="Times New Roman" w:hAnsi="Times New Roman"/>
          <w:sz w:val="24"/>
        </w:rPr>
        <w:t>a exprimé Netanyahou dans s</w:t>
      </w:r>
      <w:r w:rsidR="00081742">
        <w:rPr>
          <w:rFonts w:ascii="Times New Roman" w:hAnsi="Times New Roman"/>
          <w:sz w:val="24"/>
        </w:rPr>
        <w:t>o</w:t>
      </w:r>
      <w:r>
        <w:rPr>
          <w:rFonts w:ascii="Times New Roman" w:hAnsi="Times New Roman"/>
          <w:sz w:val="24"/>
        </w:rPr>
        <w:t xml:space="preserve">n discours à l’AIPAC. </w:t>
      </w:r>
    </w:p>
    <w:p w:rsidR="009361C6" w:rsidRDefault="009361C6" w:rsidP="006F2D36">
      <w:pPr>
        <w:spacing w:before="100" w:beforeAutospacing="1" w:after="100" w:afterAutospacing="1" w:line="240" w:lineRule="auto"/>
        <w:jc w:val="left"/>
        <w:rPr>
          <w:rFonts w:ascii="Times New Roman" w:hAnsi="Times New Roman"/>
          <w:sz w:val="24"/>
        </w:rPr>
      </w:pPr>
      <w:proofErr w:type="spellStart"/>
      <w:r>
        <w:rPr>
          <w:rFonts w:ascii="Times New Roman" w:hAnsi="Times New Roman"/>
          <w:sz w:val="24"/>
        </w:rPr>
        <w:lastRenderedPageBreak/>
        <w:t>Mekorot</w:t>
      </w:r>
      <w:proofErr w:type="spellEnd"/>
      <w:r>
        <w:rPr>
          <w:rFonts w:ascii="Times New Roman" w:hAnsi="Times New Roman"/>
          <w:sz w:val="24"/>
        </w:rPr>
        <w:t xml:space="preserve"> s’approprie illégalement l’eau palestinienne et la détourne vers les colonies israéliennes illégales et les villes d’Israël. L’entreprise impose de graves obstacles à l’accès des Palestiniens à leur eau. Amnesty </w:t>
      </w:r>
      <w:r w:rsidR="00A807E0">
        <w:rPr>
          <w:rFonts w:ascii="Times New Roman" w:hAnsi="Times New Roman"/>
          <w:sz w:val="24"/>
        </w:rPr>
        <w:t>International a accusé I</w:t>
      </w:r>
      <w:r>
        <w:rPr>
          <w:rFonts w:ascii="Times New Roman" w:hAnsi="Times New Roman"/>
          <w:sz w:val="24"/>
        </w:rPr>
        <w:t xml:space="preserve">sraël de priver les Palestiniens de leur accès à l’eau </w:t>
      </w:r>
      <w:r w:rsidR="00A807E0">
        <w:rPr>
          <w:rFonts w:ascii="Times New Roman" w:hAnsi="Times New Roman"/>
          <w:sz w:val="24"/>
        </w:rPr>
        <w:t>en tant que « moyen d’expulsion ». Un rapport de parlementaires français (janvier 2012) a accusé Israël d’imposer un système d’apartheid de l’eau dans les territoires palestiniens occupés.</w:t>
      </w:r>
    </w:p>
    <w:p w:rsidR="00A807E0" w:rsidRPr="009361C6" w:rsidRDefault="00A807E0"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Le gouvernement de la province de Buenos Aires avait approuvé un projet d’usine d’eau potable porté par un consortium conduit par </w:t>
      </w:r>
      <w:proofErr w:type="spellStart"/>
      <w:r>
        <w:rPr>
          <w:rFonts w:ascii="Times New Roman" w:hAnsi="Times New Roman"/>
          <w:sz w:val="24"/>
        </w:rPr>
        <w:t>Mekorot</w:t>
      </w:r>
      <w:proofErr w:type="spellEnd"/>
      <w:r>
        <w:rPr>
          <w:rFonts w:ascii="Times New Roman" w:hAnsi="Times New Roman"/>
          <w:sz w:val="24"/>
        </w:rPr>
        <w:t xml:space="preserve">, à la suite d’une visite en Israël du gouverneur Daniel </w:t>
      </w:r>
      <w:proofErr w:type="spellStart"/>
      <w:r>
        <w:rPr>
          <w:rFonts w:ascii="Times New Roman" w:hAnsi="Times New Roman"/>
          <w:sz w:val="24"/>
        </w:rPr>
        <w:t>Scioli</w:t>
      </w:r>
      <w:proofErr w:type="spellEnd"/>
      <w:r>
        <w:rPr>
          <w:rFonts w:ascii="Times New Roman" w:hAnsi="Times New Roman"/>
          <w:sz w:val="24"/>
        </w:rPr>
        <w:t xml:space="preserve"> en 2011, mais des protestations et du lobbying ont persuadé les autorités locales de suspendre le projet.</w:t>
      </w:r>
    </w:p>
    <w:p w:rsidR="00A807E0" w:rsidRDefault="00A807E0"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Une annonce de haut niveau a été faite en décembre dernier par la grande entreprise hollandaise de service de l’eau qui a suspendu un accord avec </w:t>
      </w:r>
      <w:proofErr w:type="spellStart"/>
      <w:r>
        <w:rPr>
          <w:rFonts w:ascii="Times New Roman" w:hAnsi="Times New Roman"/>
          <w:sz w:val="24"/>
        </w:rPr>
        <w:t>Mekorot</w:t>
      </w:r>
      <w:proofErr w:type="spellEnd"/>
      <w:r>
        <w:rPr>
          <w:rFonts w:ascii="Times New Roman" w:hAnsi="Times New Roman"/>
          <w:sz w:val="24"/>
        </w:rPr>
        <w:t xml:space="preserve"> au motif que cette relation s’établissait en violation de « l’engagement à respecter le droit international »</w:t>
      </w:r>
      <w:r w:rsidR="00D31DAE">
        <w:rPr>
          <w:rFonts w:ascii="Times New Roman" w:hAnsi="Times New Roman"/>
          <w:sz w:val="24"/>
        </w:rPr>
        <w:t>.</w:t>
      </w:r>
    </w:p>
    <w:p w:rsidR="00D31DAE" w:rsidRDefault="00D31DAE"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 Nos recherches nous ont permis de conclure que </w:t>
      </w:r>
      <w:proofErr w:type="spellStart"/>
      <w:r>
        <w:rPr>
          <w:rFonts w:ascii="Times New Roman" w:hAnsi="Times New Roman"/>
          <w:sz w:val="24"/>
        </w:rPr>
        <w:t>Mekorot</w:t>
      </w:r>
      <w:proofErr w:type="spellEnd"/>
      <w:r>
        <w:rPr>
          <w:rFonts w:ascii="Times New Roman" w:hAnsi="Times New Roman"/>
          <w:sz w:val="24"/>
        </w:rPr>
        <w:t xml:space="preserve"> est venu en Argentine dans l’intention de répéter ce qu’elle fait en Palestine. L’eau est un droit pour tous et aucune entreprise ne devrait pouvoir fournir de l’eau sur la base d’une discrimination » a dit Ad</w:t>
      </w:r>
      <w:r w:rsidR="00081742">
        <w:rPr>
          <w:rFonts w:ascii="Times New Roman" w:hAnsi="Times New Roman"/>
          <w:sz w:val="24"/>
        </w:rPr>
        <w:t>o</w:t>
      </w:r>
      <w:r>
        <w:rPr>
          <w:rFonts w:ascii="Times New Roman" w:hAnsi="Times New Roman"/>
          <w:sz w:val="24"/>
        </w:rPr>
        <w:t xml:space="preserve">lfo, un ingénieur représentant le syndicat  CTA/ATE </w:t>
      </w:r>
      <w:proofErr w:type="spellStart"/>
      <w:r>
        <w:rPr>
          <w:rFonts w:ascii="Times New Roman" w:hAnsi="Times New Roman"/>
          <w:sz w:val="24"/>
        </w:rPr>
        <w:t>Hidrảulica</w:t>
      </w:r>
      <w:proofErr w:type="spellEnd"/>
      <w:r>
        <w:rPr>
          <w:rFonts w:ascii="Times New Roman" w:hAnsi="Times New Roman"/>
          <w:sz w:val="24"/>
        </w:rPr>
        <w:t xml:space="preserve"> qui a fait campagne contre l’usine de </w:t>
      </w:r>
      <w:proofErr w:type="spellStart"/>
      <w:r>
        <w:rPr>
          <w:rFonts w:ascii="Times New Roman" w:hAnsi="Times New Roman"/>
          <w:sz w:val="24"/>
        </w:rPr>
        <w:t>Mekorot</w:t>
      </w:r>
      <w:proofErr w:type="spellEnd"/>
      <w:r>
        <w:rPr>
          <w:rFonts w:ascii="Times New Roman" w:hAnsi="Times New Roman"/>
          <w:sz w:val="24"/>
        </w:rPr>
        <w:t>.</w:t>
      </w:r>
    </w:p>
    <w:p w:rsidR="00D31DAE" w:rsidRPr="009361C6" w:rsidRDefault="00D31DAE"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 Nous nous sommes battus en solidarité avec la lutte des Palestiniens pour la justice, la libération et le retour et nous avons gagné une bataille non seulement </w:t>
      </w:r>
      <w:r w:rsidR="00081742">
        <w:rPr>
          <w:rFonts w:ascii="Times New Roman" w:hAnsi="Times New Roman"/>
          <w:sz w:val="24"/>
        </w:rPr>
        <w:t>cont</w:t>
      </w:r>
      <w:r>
        <w:rPr>
          <w:rFonts w:ascii="Times New Roman" w:hAnsi="Times New Roman"/>
          <w:sz w:val="24"/>
        </w:rPr>
        <w:t>r</w:t>
      </w:r>
      <w:r w:rsidR="00081742">
        <w:rPr>
          <w:rFonts w:ascii="Times New Roman" w:hAnsi="Times New Roman"/>
          <w:sz w:val="24"/>
        </w:rPr>
        <w:t>e</w:t>
      </w:r>
      <w:r>
        <w:rPr>
          <w:rFonts w:ascii="Times New Roman" w:hAnsi="Times New Roman"/>
          <w:sz w:val="24"/>
        </w:rPr>
        <w:t xml:space="preserve"> les crimes israéliens contre le peuple palestinien mais aussi pour le droit à l’eau ici en Argentine » a dit Tilda Rabi, présidente de la Fédération des organisations palestino-argentines.</w:t>
      </w:r>
    </w:p>
    <w:p w:rsidR="003761F3" w:rsidRPr="009361C6" w:rsidRDefault="00D31DAE" w:rsidP="006F2D36">
      <w:pPr>
        <w:spacing w:before="100" w:beforeAutospacing="1" w:after="100" w:afterAutospacing="1" w:line="240" w:lineRule="auto"/>
        <w:jc w:val="left"/>
        <w:rPr>
          <w:rFonts w:ascii="Times New Roman" w:hAnsi="Times New Roman"/>
          <w:sz w:val="24"/>
        </w:rPr>
      </w:pPr>
      <w:r>
        <w:rPr>
          <w:rFonts w:ascii="Times New Roman" w:hAnsi="Times New Roman"/>
          <w:sz w:val="24"/>
        </w:rPr>
        <w:t>Les militants constatent que la décision a été prise en décembre 2013 mais qu’ils n’ont pu la vérifier que le 7 mars 2014.</w:t>
      </w:r>
    </w:p>
    <w:p w:rsidR="006F2D36" w:rsidRPr="00D31DAE" w:rsidRDefault="00D31DAE" w:rsidP="00D31DAE">
      <w:pPr>
        <w:spacing w:before="100" w:beforeAutospacing="1" w:after="100" w:afterAutospacing="1" w:line="240" w:lineRule="auto"/>
        <w:jc w:val="left"/>
        <w:rPr>
          <w:rFonts w:ascii="Times New Roman" w:hAnsi="Times New Roman"/>
          <w:sz w:val="24"/>
        </w:rPr>
      </w:pPr>
      <w:r>
        <w:rPr>
          <w:rFonts w:ascii="Times New Roman" w:hAnsi="Times New Roman"/>
          <w:sz w:val="24"/>
        </w:rPr>
        <w:t xml:space="preserve">Plus d’info : </w:t>
      </w:r>
      <w:hyperlink r:id="rId7" w:history="1">
        <w:r w:rsidRPr="00D31DAE">
          <w:rPr>
            <w:rStyle w:val="Lienhypertexte"/>
            <w:rFonts w:ascii="Times New Roman" w:hAnsi="Times New Roman"/>
            <w:sz w:val="24"/>
          </w:rPr>
          <w:t>http://www.bdsmovement.net/2014/170m-argentina-loss-for-mekorot-11875#sthash.by4YCaKH.dpuf</w:t>
        </w:r>
      </w:hyperlink>
    </w:p>
    <w:p w:rsidR="00D31DAE" w:rsidRDefault="00D31DAE" w:rsidP="00D31DAE">
      <w:pPr>
        <w:spacing w:before="100" w:beforeAutospacing="1" w:after="100" w:afterAutospacing="1" w:line="240" w:lineRule="auto"/>
        <w:jc w:val="left"/>
        <w:rPr>
          <w:rFonts w:ascii="Times New Roman" w:hAnsi="Times New Roman"/>
          <w:sz w:val="24"/>
        </w:rPr>
      </w:pPr>
    </w:p>
    <w:p w:rsidR="00D31DAE" w:rsidRPr="006F2D36" w:rsidRDefault="00D31DAE" w:rsidP="00D31DAE">
      <w:pPr>
        <w:spacing w:before="100" w:beforeAutospacing="1" w:after="100" w:afterAutospacing="1" w:line="240" w:lineRule="auto"/>
        <w:jc w:val="left"/>
        <w:rPr>
          <w:rFonts w:ascii="Times New Roman" w:hAnsi="Times New Roman"/>
          <w:sz w:val="24"/>
        </w:rPr>
      </w:pPr>
      <w:r>
        <w:rPr>
          <w:rFonts w:ascii="Times New Roman" w:hAnsi="Times New Roman"/>
          <w:sz w:val="24"/>
        </w:rPr>
        <w:t>Traduction : SF pour BDS France</w:t>
      </w:r>
    </w:p>
    <w:p w:rsidR="006F2D36" w:rsidRPr="00D31DAE" w:rsidRDefault="006F2D36"/>
    <w:sectPr w:rsidR="006F2D36" w:rsidRPr="00D31DAE" w:rsidSect="005E1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FE2"/>
    <w:multiLevelType w:val="multilevel"/>
    <w:tmpl w:val="1C789C14"/>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pStyle w:val="Titre2"/>
      <w:lvlText w:val="%1.%2"/>
      <w:lvlJc w:val="left"/>
      <w:pPr>
        <w:tabs>
          <w:tab w:val="num" w:pos="737"/>
        </w:tabs>
        <w:ind w:left="737" w:hanging="737"/>
      </w:pPr>
      <w:rPr>
        <w:rFonts w:hint="default"/>
        <w:color w:val="auto"/>
        <w:sz w:val="24"/>
        <w:u w:val="none"/>
      </w:rPr>
    </w:lvl>
    <w:lvl w:ilvl="2">
      <w:start w:val="1"/>
      <w:numFmt w:val="decimal"/>
      <w:pStyle w:val="Titre3"/>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4D4D381B"/>
    <w:multiLevelType w:val="hybridMultilevel"/>
    <w:tmpl w:val="2AB00D92"/>
    <w:lvl w:ilvl="0" w:tplc="E1B8CEA0">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6F2D36"/>
    <w:rsid w:val="00046AC4"/>
    <w:rsid w:val="00063F8B"/>
    <w:rsid w:val="000653DB"/>
    <w:rsid w:val="00081742"/>
    <w:rsid w:val="000F5B31"/>
    <w:rsid w:val="001201AB"/>
    <w:rsid w:val="00177A0F"/>
    <w:rsid w:val="00180433"/>
    <w:rsid w:val="001969F6"/>
    <w:rsid w:val="001E1250"/>
    <w:rsid w:val="001E43A3"/>
    <w:rsid w:val="002662E6"/>
    <w:rsid w:val="00281F5F"/>
    <w:rsid w:val="002F4579"/>
    <w:rsid w:val="00316084"/>
    <w:rsid w:val="003761F3"/>
    <w:rsid w:val="00433016"/>
    <w:rsid w:val="00554B11"/>
    <w:rsid w:val="00597876"/>
    <w:rsid w:val="005D447C"/>
    <w:rsid w:val="005E1159"/>
    <w:rsid w:val="006513D8"/>
    <w:rsid w:val="006F2D36"/>
    <w:rsid w:val="007176FD"/>
    <w:rsid w:val="0082293E"/>
    <w:rsid w:val="00824BD2"/>
    <w:rsid w:val="0083775E"/>
    <w:rsid w:val="009361C6"/>
    <w:rsid w:val="00983454"/>
    <w:rsid w:val="009E6CE6"/>
    <w:rsid w:val="00A51CE1"/>
    <w:rsid w:val="00A547BC"/>
    <w:rsid w:val="00A56B18"/>
    <w:rsid w:val="00A807E0"/>
    <w:rsid w:val="00C0066C"/>
    <w:rsid w:val="00C708AF"/>
    <w:rsid w:val="00CF52D4"/>
    <w:rsid w:val="00CF6CF0"/>
    <w:rsid w:val="00D301CF"/>
    <w:rsid w:val="00D31DAE"/>
    <w:rsid w:val="00DA2880"/>
    <w:rsid w:val="00DA4265"/>
    <w:rsid w:val="00E1377E"/>
    <w:rsid w:val="00E77AA6"/>
    <w:rsid w:val="00EC7376"/>
    <w:rsid w:val="00F02D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AB"/>
    <w:pPr>
      <w:spacing w:after="120" w:line="264" w:lineRule="auto"/>
      <w:jc w:val="both"/>
    </w:pPr>
    <w:rPr>
      <w:rFonts w:ascii="Calibri" w:hAnsi="Calibri" w:cs="Times New Roman"/>
      <w:szCs w:val="24"/>
      <w:lang w:eastAsia="fr-FR"/>
    </w:rPr>
  </w:style>
  <w:style w:type="paragraph" w:styleId="Titre1">
    <w:name w:val="heading 1"/>
    <w:basedOn w:val="Normal"/>
    <w:next w:val="Normal"/>
    <w:link w:val="Titre1Car"/>
    <w:autoRedefine/>
    <w:uiPriority w:val="9"/>
    <w:qFormat/>
    <w:rsid w:val="00063F8B"/>
    <w:pPr>
      <w:keepNext/>
      <w:numPr>
        <w:numId w:val="2"/>
      </w:numPr>
      <w:spacing w:after="240" w:line="240" w:lineRule="auto"/>
      <w:jc w:val="left"/>
      <w:outlineLvl w:val="0"/>
    </w:pPr>
    <w:rPr>
      <w:rFonts w:ascii="Arial Black" w:hAnsi="Arial Black" w:cstheme="minorBidi"/>
      <w:sz w:val="32"/>
      <w:szCs w:val="22"/>
      <w:lang w:eastAsia="en-US"/>
    </w:rPr>
  </w:style>
  <w:style w:type="paragraph" w:styleId="Titre2">
    <w:name w:val="heading 2"/>
    <w:basedOn w:val="Normal"/>
    <w:next w:val="Normal"/>
    <w:link w:val="Titre2Car"/>
    <w:uiPriority w:val="99"/>
    <w:qFormat/>
    <w:rsid w:val="00316084"/>
    <w:pPr>
      <w:keepNext/>
      <w:keepLines/>
      <w:numPr>
        <w:ilvl w:val="1"/>
        <w:numId w:val="2"/>
      </w:numPr>
      <w:spacing w:before="240"/>
      <w:outlineLvl w:val="1"/>
    </w:pPr>
    <w:rPr>
      <w:rFonts w:asciiTheme="minorHAnsi" w:hAnsiTheme="minorHAnsi" w:cstheme="minorBidi"/>
      <w:b/>
      <w:bCs/>
      <w:smallCaps/>
      <w:color w:val="002060"/>
      <w:sz w:val="28"/>
      <w:szCs w:val="26"/>
    </w:rPr>
  </w:style>
  <w:style w:type="paragraph" w:styleId="Titre3">
    <w:name w:val="heading 3"/>
    <w:basedOn w:val="Normal"/>
    <w:next w:val="Normal"/>
    <w:link w:val="Titre3Car"/>
    <w:autoRedefine/>
    <w:uiPriority w:val="9"/>
    <w:unhideWhenUsed/>
    <w:qFormat/>
    <w:rsid w:val="00281F5F"/>
    <w:pPr>
      <w:keepNext/>
      <w:keepLines/>
      <w:numPr>
        <w:ilvl w:val="2"/>
        <w:numId w:val="2"/>
      </w:numPr>
      <w:spacing w:before="240"/>
      <w:outlineLvl w:val="2"/>
    </w:pPr>
    <w:rPr>
      <w:rFonts w:asciiTheme="minorHAnsi" w:hAnsiTheme="minorHAnsi" w:cstheme="minorBidi"/>
      <w:b/>
      <w:bCs/>
      <w:i/>
      <w:noProof/>
      <w:color w:val="365F91"/>
      <w:sz w:val="24"/>
      <w:szCs w:val="22"/>
      <w:lang w:eastAsia="en-US"/>
    </w:rPr>
  </w:style>
  <w:style w:type="paragraph" w:styleId="Titre4">
    <w:name w:val="heading 4"/>
    <w:basedOn w:val="Normal"/>
    <w:next w:val="Normal"/>
    <w:link w:val="Titre4Car"/>
    <w:qFormat/>
    <w:rsid w:val="009E6CE6"/>
    <w:pPr>
      <w:keepNext/>
      <w:spacing w:before="240" w:line="280" w:lineRule="atLeas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16084"/>
    <w:rPr>
      <w:b/>
      <w:bCs/>
      <w:smallCaps/>
      <w:color w:val="002060"/>
      <w:sz w:val="28"/>
      <w:szCs w:val="26"/>
      <w:lang w:eastAsia="fr-FR"/>
    </w:rPr>
  </w:style>
  <w:style w:type="character" w:customStyle="1" w:styleId="Titre1Car">
    <w:name w:val="Titre 1 Car"/>
    <w:link w:val="Titre1"/>
    <w:uiPriority w:val="9"/>
    <w:rsid w:val="00063F8B"/>
    <w:rPr>
      <w:rFonts w:ascii="Arial Black" w:hAnsi="Arial Black"/>
      <w:sz w:val="32"/>
      <w:szCs w:val="22"/>
      <w:lang w:eastAsia="en-US"/>
    </w:rPr>
  </w:style>
  <w:style w:type="character" w:customStyle="1" w:styleId="Titre3Car">
    <w:name w:val="Titre 3 Car"/>
    <w:basedOn w:val="Policepardfaut"/>
    <w:link w:val="Titre3"/>
    <w:uiPriority w:val="9"/>
    <w:rsid w:val="00281F5F"/>
    <w:rPr>
      <w:b/>
      <w:bCs/>
      <w:i/>
      <w:noProof/>
      <w:color w:val="365F91"/>
      <w:sz w:val="24"/>
    </w:rPr>
  </w:style>
  <w:style w:type="character" w:customStyle="1" w:styleId="Titre4Car">
    <w:name w:val="Titre 4 Car"/>
    <w:basedOn w:val="Policepardfaut"/>
    <w:link w:val="Titre4"/>
    <w:rsid w:val="009E6CE6"/>
    <w:rPr>
      <w:rFonts w:ascii="Calibri" w:hAnsi="Calibri" w:cs="Times New Roman"/>
      <w:b/>
      <w:szCs w:val="24"/>
      <w:lang w:eastAsia="fr-FR"/>
    </w:rPr>
  </w:style>
  <w:style w:type="paragraph" w:styleId="Notedebasdepage">
    <w:name w:val="footnote text"/>
    <w:basedOn w:val="Normal"/>
    <w:link w:val="NotedebasdepageCar"/>
    <w:uiPriority w:val="99"/>
    <w:semiHidden/>
    <w:rsid w:val="002662E6"/>
    <w:pPr>
      <w:spacing w:after="0" w:line="240" w:lineRule="auto"/>
    </w:pPr>
    <w:rPr>
      <w:rFonts w:asciiTheme="minorHAnsi" w:eastAsia="Calibri" w:hAnsiTheme="minorHAnsi" w:cstheme="minorBidi"/>
      <w:szCs w:val="22"/>
      <w:lang w:val="en-US" w:eastAsia="en-US"/>
    </w:rPr>
  </w:style>
  <w:style w:type="character" w:customStyle="1" w:styleId="NotedebasdepageCar">
    <w:name w:val="Note de bas de page Car"/>
    <w:basedOn w:val="Policepardfaut"/>
    <w:link w:val="Notedebasdepage"/>
    <w:uiPriority w:val="99"/>
    <w:semiHidden/>
    <w:rsid w:val="002662E6"/>
    <w:rPr>
      <w:rFonts w:eastAsia="Calibri"/>
      <w:lang w:val="en-US" w:eastAsia="en-US"/>
    </w:rPr>
  </w:style>
  <w:style w:type="character" w:customStyle="1" w:styleId="meta-prep">
    <w:name w:val="meta-prep"/>
    <w:basedOn w:val="Policepardfaut"/>
    <w:rsid w:val="006F2D36"/>
  </w:style>
  <w:style w:type="character" w:customStyle="1" w:styleId="entry-date">
    <w:name w:val="entry-date"/>
    <w:basedOn w:val="Policepardfaut"/>
    <w:rsid w:val="006F2D36"/>
  </w:style>
  <w:style w:type="character" w:customStyle="1" w:styleId="meta-sep">
    <w:name w:val="meta-sep"/>
    <w:basedOn w:val="Policepardfaut"/>
    <w:rsid w:val="006F2D36"/>
  </w:style>
  <w:style w:type="character" w:customStyle="1" w:styleId="author">
    <w:name w:val="author"/>
    <w:basedOn w:val="Policepardfaut"/>
    <w:rsid w:val="006F2D36"/>
  </w:style>
  <w:style w:type="character" w:styleId="Lienhypertexte">
    <w:name w:val="Hyperlink"/>
    <w:basedOn w:val="Policepardfaut"/>
    <w:uiPriority w:val="99"/>
    <w:unhideWhenUsed/>
    <w:rsid w:val="006F2D36"/>
    <w:rPr>
      <w:color w:val="0000FF"/>
      <w:u w:val="single"/>
    </w:rPr>
  </w:style>
  <w:style w:type="character" w:customStyle="1" w:styleId="ata11y">
    <w:name w:val="at_a11y"/>
    <w:basedOn w:val="Policepardfaut"/>
    <w:rsid w:val="006F2D36"/>
  </w:style>
  <w:style w:type="paragraph" w:styleId="NormalWeb">
    <w:name w:val="Normal (Web)"/>
    <w:basedOn w:val="Normal"/>
    <w:uiPriority w:val="99"/>
    <w:semiHidden/>
    <w:unhideWhenUsed/>
    <w:rsid w:val="006F2D36"/>
    <w:pPr>
      <w:spacing w:before="100" w:beforeAutospacing="1" w:after="100" w:afterAutospacing="1" w:line="240" w:lineRule="auto"/>
      <w:jc w:val="left"/>
    </w:pPr>
    <w:rPr>
      <w:rFonts w:ascii="Times New Roman" w:hAnsi="Times New Roman"/>
      <w:sz w:val="24"/>
    </w:rPr>
  </w:style>
  <w:style w:type="paragraph" w:styleId="Textedebulles">
    <w:name w:val="Balloon Text"/>
    <w:basedOn w:val="Normal"/>
    <w:link w:val="TextedebullesCar"/>
    <w:uiPriority w:val="99"/>
    <w:semiHidden/>
    <w:unhideWhenUsed/>
    <w:rsid w:val="006F2D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D36"/>
    <w:rPr>
      <w:rFonts w:ascii="Tahoma" w:hAnsi="Tahoma" w:cs="Tahoma"/>
      <w:sz w:val="16"/>
      <w:szCs w:val="16"/>
      <w:lang w:eastAsia="fr-FR"/>
    </w:rPr>
  </w:style>
  <w:style w:type="paragraph" w:styleId="Paragraphedeliste">
    <w:name w:val="List Paragraph"/>
    <w:basedOn w:val="Normal"/>
    <w:uiPriority w:val="34"/>
    <w:qFormat/>
    <w:rsid w:val="00081742"/>
    <w:pPr>
      <w:ind w:left="720"/>
      <w:contextualSpacing/>
    </w:pPr>
  </w:style>
</w:styles>
</file>

<file path=word/webSettings.xml><?xml version="1.0" encoding="utf-8"?>
<w:webSettings xmlns:r="http://schemas.openxmlformats.org/officeDocument/2006/relationships" xmlns:w="http://schemas.openxmlformats.org/wordprocessingml/2006/main">
  <w:divs>
    <w:div w:id="682513535">
      <w:bodyDiv w:val="1"/>
      <w:marLeft w:val="0"/>
      <w:marRight w:val="0"/>
      <w:marTop w:val="0"/>
      <w:marBottom w:val="0"/>
      <w:divBdr>
        <w:top w:val="none" w:sz="0" w:space="0" w:color="auto"/>
        <w:left w:val="none" w:sz="0" w:space="0" w:color="auto"/>
        <w:bottom w:val="none" w:sz="0" w:space="0" w:color="auto"/>
        <w:right w:val="none" w:sz="0" w:space="0" w:color="auto"/>
      </w:divBdr>
      <w:divsChild>
        <w:div w:id="728498621">
          <w:marLeft w:val="0"/>
          <w:marRight w:val="0"/>
          <w:marTop w:val="0"/>
          <w:marBottom w:val="0"/>
          <w:divBdr>
            <w:top w:val="none" w:sz="0" w:space="0" w:color="auto"/>
            <w:left w:val="none" w:sz="0" w:space="0" w:color="auto"/>
            <w:bottom w:val="none" w:sz="0" w:space="0" w:color="auto"/>
            <w:right w:val="none" w:sz="0" w:space="0" w:color="auto"/>
          </w:divBdr>
          <w:divsChild>
            <w:div w:id="1734698282">
              <w:marLeft w:val="0"/>
              <w:marRight w:val="0"/>
              <w:marTop w:val="0"/>
              <w:marBottom w:val="0"/>
              <w:divBdr>
                <w:top w:val="none" w:sz="0" w:space="0" w:color="auto"/>
                <w:left w:val="none" w:sz="0" w:space="0" w:color="auto"/>
                <w:bottom w:val="none" w:sz="0" w:space="0" w:color="auto"/>
                <w:right w:val="none" w:sz="0" w:space="0" w:color="auto"/>
              </w:divBdr>
              <w:divsChild>
                <w:div w:id="1685595738">
                  <w:marLeft w:val="0"/>
                  <w:marRight w:val="0"/>
                  <w:marTop w:val="0"/>
                  <w:marBottom w:val="0"/>
                  <w:divBdr>
                    <w:top w:val="none" w:sz="0" w:space="0" w:color="auto"/>
                    <w:left w:val="none" w:sz="0" w:space="0" w:color="auto"/>
                    <w:bottom w:val="none" w:sz="0" w:space="0" w:color="auto"/>
                    <w:right w:val="none" w:sz="0" w:space="0" w:color="auto"/>
                  </w:divBdr>
                  <w:divsChild>
                    <w:div w:id="1864174292">
                      <w:marLeft w:val="0"/>
                      <w:marRight w:val="0"/>
                      <w:marTop w:val="0"/>
                      <w:marBottom w:val="0"/>
                      <w:divBdr>
                        <w:top w:val="none" w:sz="0" w:space="0" w:color="auto"/>
                        <w:left w:val="none" w:sz="0" w:space="0" w:color="auto"/>
                        <w:bottom w:val="none" w:sz="0" w:space="0" w:color="auto"/>
                        <w:right w:val="none" w:sz="0" w:space="0" w:color="auto"/>
                      </w:divBdr>
                      <w:divsChild>
                        <w:div w:id="1582987922">
                          <w:marLeft w:val="0"/>
                          <w:marRight w:val="0"/>
                          <w:marTop w:val="0"/>
                          <w:marBottom w:val="0"/>
                          <w:divBdr>
                            <w:top w:val="none" w:sz="0" w:space="0" w:color="auto"/>
                            <w:left w:val="none" w:sz="0" w:space="0" w:color="auto"/>
                            <w:bottom w:val="none" w:sz="0" w:space="0" w:color="auto"/>
                            <w:right w:val="none" w:sz="0" w:space="0" w:color="auto"/>
                          </w:divBdr>
                          <w:divsChild>
                            <w:div w:id="820925865">
                              <w:marLeft w:val="0"/>
                              <w:marRight w:val="0"/>
                              <w:marTop w:val="0"/>
                              <w:marBottom w:val="0"/>
                              <w:divBdr>
                                <w:top w:val="none" w:sz="0" w:space="0" w:color="auto"/>
                                <w:left w:val="none" w:sz="0" w:space="0" w:color="auto"/>
                                <w:bottom w:val="none" w:sz="0" w:space="0" w:color="auto"/>
                                <w:right w:val="none" w:sz="0" w:space="0" w:color="auto"/>
                              </w:divBdr>
                            </w:div>
                            <w:div w:id="726294160">
                              <w:marLeft w:val="0"/>
                              <w:marRight w:val="0"/>
                              <w:marTop w:val="0"/>
                              <w:marBottom w:val="0"/>
                              <w:divBdr>
                                <w:top w:val="none" w:sz="0" w:space="0" w:color="auto"/>
                                <w:left w:val="none" w:sz="0" w:space="0" w:color="auto"/>
                                <w:bottom w:val="none" w:sz="0" w:space="0" w:color="auto"/>
                                <w:right w:val="none" w:sz="0" w:space="0" w:color="auto"/>
                              </w:divBdr>
                              <w:divsChild>
                                <w:div w:id="14878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2696">
      <w:bodyDiv w:val="1"/>
      <w:marLeft w:val="0"/>
      <w:marRight w:val="0"/>
      <w:marTop w:val="0"/>
      <w:marBottom w:val="0"/>
      <w:divBdr>
        <w:top w:val="none" w:sz="0" w:space="0" w:color="auto"/>
        <w:left w:val="none" w:sz="0" w:space="0" w:color="auto"/>
        <w:bottom w:val="none" w:sz="0" w:space="0" w:color="auto"/>
        <w:right w:val="none" w:sz="0" w:space="0" w:color="auto"/>
      </w:divBdr>
      <w:divsChild>
        <w:div w:id="2146579005">
          <w:marLeft w:val="0"/>
          <w:marRight w:val="0"/>
          <w:marTop w:val="0"/>
          <w:marBottom w:val="0"/>
          <w:divBdr>
            <w:top w:val="none" w:sz="0" w:space="0" w:color="auto"/>
            <w:left w:val="none" w:sz="0" w:space="0" w:color="auto"/>
            <w:bottom w:val="none" w:sz="0" w:space="0" w:color="auto"/>
            <w:right w:val="none" w:sz="0" w:space="0" w:color="auto"/>
          </w:divBdr>
          <w:divsChild>
            <w:div w:id="753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dsmovement.net/2014/170m-argentina-loss-for-mekorot-11875#sthash.by4YCaKH.dpu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BDCA5-B045-4D7F-BAC5-B643F1B8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2014-03-14T21:03:00Z</dcterms:created>
  <dcterms:modified xsi:type="dcterms:W3CDTF">2014-03-14T21:57:00Z</dcterms:modified>
</cp:coreProperties>
</file>