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36" w:rsidRPr="009C40E5" w:rsidRDefault="009C40E5" w:rsidP="009C40E5">
      <w:pPr>
        <w:spacing w:before="100" w:beforeAutospacing="1" w:after="100" w:afterAutospacing="1"/>
        <w:jc w:val="center"/>
        <w:outlineLvl w:val="0"/>
        <w:rPr>
          <w:rFonts w:ascii="Times New Roman" w:hAnsi="Times New Roman"/>
          <w:b/>
          <w:bCs/>
          <w:kern w:val="36"/>
          <w:sz w:val="32"/>
          <w:szCs w:val="32"/>
        </w:rPr>
      </w:pPr>
      <w:r w:rsidRPr="009C40E5">
        <w:rPr>
          <w:rFonts w:ascii="Times New Roman" w:hAnsi="Times New Roman"/>
          <w:b/>
          <w:bCs/>
          <w:kern w:val="36"/>
          <w:sz w:val="32"/>
          <w:szCs w:val="32"/>
        </w:rPr>
        <w:t>Des pressions de l’intérieur sur les colonies israéliennes</w:t>
      </w:r>
    </w:p>
    <w:p w:rsidR="009C40E5" w:rsidRDefault="009C40E5" w:rsidP="009C40E5">
      <w:pPr>
        <w:rPr>
          <w:kern w:val="36"/>
        </w:rPr>
      </w:pPr>
    </w:p>
    <w:p w:rsidR="00432136" w:rsidRDefault="009C40E5" w:rsidP="009C40E5">
      <w:pPr>
        <w:rPr>
          <w:kern w:val="36"/>
        </w:rPr>
      </w:pPr>
      <w:r>
        <w:rPr>
          <w:kern w:val="36"/>
        </w:rPr>
        <w:t>Tandis que le monde entier critique les constructions d’Israël en Cisjordanie, une désapprobation persiste aussi dans le pays, depuis les protestations diplomatiques de parlementaires jusqu’au boycott de produits des colonies par des consommateurs.</w:t>
      </w:r>
    </w:p>
    <w:p w:rsidR="00360520" w:rsidRDefault="00360520" w:rsidP="009C40E5">
      <w:pPr>
        <w:rPr>
          <w:kern w:val="36"/>
        </w:rPr>
      </w:pPr>
      <w:r>
        <w:rPr>
          <w:kern w:val="36"/>
        </w:rPr>
        <w:t>Des entreprises de Cisjordanie rencontrent une résistance à leur</w:t>
      </w:r>
      <w:r w:rsidR="000278AE">
        <w:rPr>
          <w:kern w:val="36"/>
        </w:rPr>
        <w:t>s</w:t>
      </w:r>
      <w:r>
        <w:rPr>
          <w:kern w:val="36"/>
        </w:rPr>
        <w:t xml:space="preserve"> produits.</w:t>
      </w:r>
    </w:p>
    <w:p w:rsidR="00A662C6" w:rsidRPr="00A662C6" w:rsidRDefault="00A662C6" w:rsidP="009C40E5">
      <w:proofErr w:type="spellStart"/>
      <w:r w:rsidRPr="00A662C6">
        <w:t>Associated</w:t>
      </w:r>
      <w:proofErr w:type="spellEnd"/>
      <w:r w:rsidRPr="00A662C6">
        <w:t xml:space="preserve"> </w:t>
      </w:r>
      <w:proofErr w:type="spellStart"/>
      <w:r w:rsidRPr="00A662C6">
        <w:t>Press</w:t>
      </w:r>
      <w:proofErr w:type="spellEnd"/>
      <w:r w:rsidR="009C40E5">
        <w:t>, publié le 13 février 2014 dans Israël News</w:t>
      </w:r>
      <w:r w:rsidRPr="00A662C6">
        <w:t xml:space="preserve"> </w:t>
      </w:r>
    </w:p>
    <w:tbl>
      <w:tblPr>
        <w:tblW w:w="6120" w:type="dxa"/>
        <w:tblCellSpacing w:w="0" w:type="dxa"/>
        <w:tblCellMar>
          <w:left w:w="0" w:type="dxa"/>
          <w:right w:w="0" w:type="dxa"/>
        </w:tblCellMar>
        <w:tblLook w:val="04A0"/>
      </w:tblPr>
      <w:tblGrid>
        <w:gridCol w:w="4590"/>
        <w:gridCol w:w="1530"/>
      </w:tblGrid>
      <w:tr w:rsidR="00A662C6" w:rsidRPr="00A662C6" w:rsidTr="00A662C6">
        <w:trPr>
          <w:tblCellSpacing w:w="0" w:type="dxa"/>
        </w:trPr>
        <w:tc>
          <w:tcPr>
            <w:tcW w:w="4590" w:type="dxa"/>
            <w:vAlign w:val="center"/>
            <w:hideMark/>
          </w:tcPr>
          <w:p w:rsidR="00A662C6" w:rsidRPr="00A662C6" w:rsidRDefault="00A662C6" w:rsidP="00A662C6">
            <w:pPr>
              <w:spacing w:after="0"/>
              <w:jc w:val="left"/>
              <w:rPr>
                <w:rFonts w:ascii="Times New Roman" w:hAnsi="Times New Roman"/>
                <w:sz w:val="24"/>
              </w:rPr>
            </w:pPr>
          </w:p>
        </w:tc>
        <w:tc>
          <w:tcPr>
            <w:tcW w:w="1530" w:type="dxa"/>
            <w:vAlign w:val="center"/>
            <w:hideMark/>
          </w:tcPr>
          <w:p w:rsidR="00A662C6" w:rsidRPr="00A662C6" w:rsidRDefault="00A662C6" w:rsidP="00A662C6">
            <w:pPr>
              <w:spacing w:after="0"/>
              <w:jc w:val="left"/>
              <w:rPr>
                <w:rFonts w:ascii="Times New Roman" w:hAnsi="Times New Roman"/>
                <w:sz w:val="24"/>
              </w:rPr>
            </w:pPr>
          </w:p>
        </w:tc>
      </w:tr>
    </w:tbl>
    <w:p w:rsidR="009C40E5" w:rsidRDefault="009C40E5" w:rsidP="009C40E5"/>
    <w:p w:rsidR="003025D2" w:rsidRDefault="003025D2" w:rsidP="009C40E5">
      <w:r>
        <w:t xml:space="preserve">En ce moment, quand </w:t>
      </w:r>
      <w:proofErr w:type="spellStart"/>
      <w:r>
        <w:t>Yaaacov</w:t>
      </w:r>
      <w:proofErr w:type="spellEnd"/>
      <w:r>
        <w:t xml:space="preserve"> Berg tente de vendre sa ligne de vins de choix de </w:t>
      </w:r>
      <w:proofErr w:type="spellStart"/>
      <w:r>
        <w:t>Psagot</w:t>
      </w:r>
      <w:proofErr w:type="spellEnd"/>
      <w:r>
        <w:t>, qui a été distinguée par des prix, il rencontre des obstacles de tous côtés. Son produit est de plus en plus mis de côté parce que venant d’une colonie de Cisjordanie. Berg, qui a 37 ans, dit que le refus ne vient pas que de l’</w:t>
      </w:r>
      <w:r w:rsidR="008D0F4E">
        <w:t xml:space="preserve">étranger mais de Tel </w:t>
      </w:r>
      <w:proofErr w:type="spellStart"/>
      <w:r w:rsidR="008D0F4E">
        <w:t>Aviv</w:t>
      </w:r>
      <w:proofErr w:type="spellEnd"/>
      <w:r w:rsidR="008D0F4E">
        <w:t xml:space="preserve"> même :</w:t>
      </w:r>
      <w:r>
        <w:t xml:space="preserve"> </w:t>
      </w:r>
      <w:r w:rsidR="008D0F4E">
        <w:t xml:space="preserve">« en fait, nous avons de gros problèmes ; il est quasiment impossible de vendre aux restaurants (de Tel </w:t>
      </w:r>
      <w:proofErr w:type="spellStart"/>
      <w:r w:rsidR="008D0F4E">
        <w:t>Aviv</w:t>
      </w:r>
      <w:proofErr w:type="spellEnd"/>
      <w:r w:rsidR="008D0F4E">
        <w:t>) » ajoute-t-il.</w:t>
      </w:r>
    </w:p>
    <w:p w:rsidR="009C40E5" w:rsidRDefault="00360520" w:rsidP="009C40E5">
      <w:r>
        <w:t>Alors qu’Israël est embourb</w:t>
      </w:r>
      <w:r w:rsidR="008D0F4E">
        <w:t xml:space="preserve">é </w:t>
      </w:r>
      <w:r w:rsidR="00691725">
        <w:t>dans le</w:t>
      </w:r>
      <w:r w:rsidR="008D0F4E">
        <w:t xml:space="preserve"> combat</w:t>
      </w:r>
      <w:r w:rsidR="00691725">
        <w:t xml:space="preserve"> contre </w:t>
      </w:r>
      <w:r w:rsidR="008D0F4E">
        <w:t xml:space="preserve">les appels croissants au boycott des produits israéliens et des entreprises qui ont des liens dans les colonies controversées, </w:t>
      </w:r>
      <w:r w:rsidR="00D477A2">
        <w:t>o</w:t>
      </w:r>
      <w:r w:rsidR="008D0F4E">
        <w:t>n voit</w:t>
      </w:r>
      <w:r w:rsidR="00D477A2">
        <w:t xml:space="preserve"> discrètement</w:t>
      </w:r>
      <w:r w:rsidR="00691725">
        <w:t xml:space="preserve"> émerger </w:t>
      </w:r>
      <w:r w:rsidR="008D0F4E">
        <w:t>parmi les Israéliens</w:t>
      </w:r>
      <w:r w:rsidR="00D477A2">
        <w:t xml:space="preserve"> une campagne qui avance sans bruit et de manière plutôt informelle.</w:t>
      </w:r>
    </w:p>
    <w:p w:rsidR="009C40E5" w:rsidRDefault="00D477A2" w:rsidP="00D477A2">
      <w:r>
        <w:t>Des Israéliens partisans de longue date de la paix mais qui ont longtemps considéré que les colonies n’étaient pas tellement un problème, commencent à demander pourquoi Israël continue à y construire face à ce qui apparaît comme un consensus mondial proche de l’indignation.</w:t>
      </w:r>
    </w:p>
    <w:p w:rsidR="00D477A2" w:rsidRDefault="00D477A2" w:rsidP="00D477A2">
      <w:r>
        <w:t>Même parmi les Israéliens qui considèrent que la Cisjordanie appartient de droit à Israël, on note maintenant un certain malaise face à la poursuite d’investissements en Cisjordanie au détriment de solutions à apporter à la crise intérieure du logement et autres problèmes sociaux en Israël.</w:t>
      </w:r>
    </w:p>
    <w:p w:rsidR="00AE3C8B" w:rsidRDefault="00AE3C8B" w:rsidP="00D477A2">
      <w:r>
        <w:t xml:space="preserve">Bien qu’il n’y ait pas de mouvement organisé, il est de plus en plus évident qu’une prise de distance se manifeste de fait par rapport </w:t>
      </w:r>
      <w:r w:rsidR="00691725">
        <w:t>à la</w:t>
      </w:r>
      <w:r>
        <w:t xml:space="preserve"> colonisation : des gens évitent notamment d’acheter des produits des colonies allant du vin à des aliments bio et aux cosmétiques de la Mer Morte.</w:t>
      </w:r>
    </w:p>
    <w:p w:rsidR="00AE3C8B" w:rsidRDefault="00AE3C8B" w:rsidP="00D477A2">
      <w:r>
        <w:t xml:space="preserve">« En tant qu’Israélien, je m’oppose à un régime que je trouve illégitime en Cisjordanie et je ne veux rien avoir </w:t>
      </w:r>
      <w:r w:rsidR="00E35C04">
        <w:t xml:space="preserve">à faire </w:t>
      </w:r>
      <w:r>
        <w:t xml:space="preserve">avec lui, aussi je fais l’effort de ne pas acheter ces produits » dit </w:t>
      </w:r>
      <w:proofErr w:type="spellStart"/>
      <w:r>
        <w:t>Yaron</w:t>
      </w:r>
      <w:proofErr w:type="spellEnd"/>
      <w:r>
        <w:t xml:space="preserve"> </w:t>
      </w:r>
      <w:proofErr w:type="spellStart"/>
      <w:r>
        <w:t>Racah</w:t>
      </w:r>
      <w:proofErr w:type="spellEnd"/>
      <w:r>
        <w:t xml:space="preserve">, un employé de 38 ans, du secteur de l’High-tech de Tel </w:t>
      </w:r>
      <w:proofErr w:type="spellStart"/>
      <w:r>
        <w:t>Aviv</w:t>
      </w:r>
      <w:proofErr w:type="spellEnd"/>
      <w:r>
        <w:t xml:space="preserve">. « Si je ne peux pas y mettre fin, je peux </w:t>
      </w:r>
      <w:r w:rsidR="003D6A9B">
        <w:t xml:space="preserve">au moins ne pas aggraver la situation en prenant activement part à quelque chose </w:t>
      </w:r>
      <w:r w:rsidR="00E35C04">
        <w:t>en</w:t>
      </w:r>
      <w:r w:rsidR="003D6A9B">
        <w:t xml:space="preserve"> quoi je ne crois pas ».</w:t>
      </w:r>
    </w:p>
    <w:p w:rsidR="003D6A9B" w:rsidRDefault="003D6A9B" w:rsidP="00D477A2">
      <w:r>
        <w:t>Plus de 550 000 Israéliens vivent en Cisjordanie et dans Jérusalem Est, des zones voisines conquises lors de la guerre de 1967, parmi environ 2,5 millions de Palestiniens. En 2013, les autorités israéliennes ont planifié plus de 14 000 logements dans les colonies à engager en plusieurs étapes, d’après La Paix Maintenant, le groupe israélien anti-colonies.</w:t>
      </w:r>
    </w:p>
    <w:p w:rsidR="003D6A9B" w:rsidRDefault="003D6A9B" w:rsidP="00D477A2">
      <w:r>
        <w:t>Les Palestiniens disent que ces territoires ainsi que la ban</w:t>
      </w:r>
      <w:r w:rsidR="00E35C04">
        <w:t>d</w:t>
      </w:r>
      <w:r>
        <w:t>e de Gaza, de l’autre côté d’Israël, le long de la côte, devraient constituer leur futur Etat. Ils critiquent le fait que la croissance du peuplement des colonies rendra encore plus difficile la partition de la Terre Sainte entre Israël et un Etat palestinien.</w:t>
      </w:r>
    </w:p>
    <w:p w:rsidR="003D6A9B" w:rsidRDefault="003D6A9B" w:rsidP="00D477A2">
      <w:r>
        <w:t>Certains Israéliens voient un gros risque da</w:t>
      </w:r>
      <w:r w:rsidR="008929C1">
        <w:t>ns la restitution de la Cisjordanie qui commande la région montagneuse sur la partie centrale d’Israël. Beaucoup de Juifs religieux voient la Cisjordanie comme leur centre biblique.</w:t>
      </w:r>
    </w:p>
    <w:p w:rsidR="006F7918" w:rsidRDefault="008929C1" w:rsidP="006F7918">
      <w:r>
        <w:t xml:space="preserve">Le problème est venu au devant de la scène dans les pourparlers de paix en cours, le secrétaire d’Etat John Kerry ayant dit que la poursuite de la construction pose la question de l’engagement d’Israël pour la paix. Avec des officiels européens de haut niveau, il a averti Israël qu’il s’exposait à un isolement croissant et à des pressions économiques si </w:t>
      </w:r>
      <w:r w:rsidR="00E35C04">
        <w:t>l</w:t>
      </w:r>
      <w:r>
        <w:t>es pourparlers de paix échouaient et que les colonies se développaient.</w:t>
      </w:r>
    </w:p>
    <w:p w:rsidR="006F7918" w:rsidRDefault="006F7918" w:rsidP="006F7918">
      <w:r>
        <w:t>La question pendante est de savoir ce qui se passe</w:t>
      </w:r>
      <w:r w:rsidR="00E35C04">
        <w:t>ra</w:t>
      </w:r>
      <w:r>
        <w:t xml:space="preserve"> si Israël </w:t>
      </w:r>
      <w:r w:rsidR="00E35C04">
        <w:t xml:space="preserve">n’est plus du tout </w:t>
      </w:r>
      <w:r>
        <w:t>sépar</w:t>
      </w:r>
      <w:r w:rsidR="00E35C04">
        <w:t>é</w:t>
      </w:r>
      <w:r>
        <w:t xml:space="preserve"> de la Cisjordanie. Avec 6 millions de Juifs et 2 millions de citoyens arabes</w:t>
      </w:r>
      <w:r w:rsidR="003C7AE3">
        <w:t xml:space="preserve"> en Israël, une fusion avec la Cisjordanie n</w:t>
      </w:r>
      <w:r w:rsidR="00E35C04">
        <w:t>e ressemblerait</w:t>
      </w:r>
      <w:r w:rsidR="003C7AE3">
        <w:t xml:space="preserve"> pas tellement </w:t>
      </w:r>
      <w:r w:rsidR="00E35C04">
        <w:t xml:space="preserve">à </w:t>
      </w:r>
      <w:r w:rsidR="003C7AE3">
        <w:t>un « Etat juif ».</w:t>
      </w:r>
    </w:p>
    <w:p w:rsidR="003C7AE3" w:rsidRDefault="003C7AE3" w:rsidP="006F7918">
      <w:r>
        <w:lastRenderedPageBreak/>
        <w:t>Des deux côtés, certains disent qu’un point de non retour a déjà été atteint. Et certains israéliens sont tellement énervés à cette idée qu’ils en arrivent à des positions qui auraient semblé incroyablement radicales il y a à peine quelques années.</w:t>
      </w:r>
    </w:p>
    <w:p w:rsidR="003C7AE3" w:rsidRDefault="003C7AE3" w:rsidP="006F7918">
      <w:proofErr w:type="spellStart"/>
      <w:r>
        <w:t>Zehava</w:t>
      </w:r>
      <w:proofErr w:type="spellEnd"/>
      <w:r>
        <w:t xml:space="preserve"> Galon qui est à la tête du </w:t>
      </w:r>
      <w:proofErr w:type="spellStart"/>
      <w:r>
        <w:t>Meretz</w:t>
      </w:r>
      <w:proofErr w:type="spellEnd"/>
      <w:r>
        <w:t>, le parti d’opposition colombe, a dit que si elle s’oppose aux efforts de boycott international total contre Israël, elle évite de consommer des produits des colonies parce qu’il faut bien qu’il y ait « un prix à l’occupation »</w:t>
      </w:r>
      <w:r w:rsidR="005C4F82">
        <w:t> : « C’est inacceptable. Quiconque a pensé qu’ils pouvaient tromper le monde entier a eu raison pendant quelques années mais c’est fini » dit-elle.</w:t>
      </w:r>
    </w:p>
    <w:p w:rsidR="005C4F82" w:rsidRDefault="005C4F82" w:rsidP="006F7918">
      <w:r>
        <w:t xml:space="preserve">Certains universitaires se sont abstenus de coopérer avec des collègues des colonies, une poignée d’acteurs a refusé de jouer dans des théâtres des colonies et il y a eu quelques cas de réservistes refusant de se présenter pour leur période de garde dans des colonies. Au Parlement, des législateurs pacifistes ont récemment argumenté </w:t>
      </w:r>
      <w:r w:rsidR="00E35C04">
        <w:t>en faveur de</w:t>
      </w:r>
      <w:r>
        <w:t xml:space="preserve"> plus de transparence dans le financement des colonies.</w:t>
      </w:r>
    </w:p>
    <w:p w:rsidR="005C4F82" w:rsidRDefault="005C4F82" w:rsidP="006F7918">
      <w:r>
        <w:t xml:space="preserve">Certains Israéliens parlent même tranquillement du besoin d’une action </w:t>
      </w:r>
      <w:r w:rsidR="00444379">
        <w:t>plus</w:t>
      </w:r>
      <w:r>
        <w:t xml:space="preserve"> dure dans le monde, en particulier de la part de l’Union européenne</w:t>
      </w:r>
      <w:r w:rsidR="00444379">
        <w:t xml:space="preserve"> qui accorde à Israël un statut spécial ; celui-ci est la clef du sentiment de normalité de son peuple qui participe aux compétitions sportives européennes et à des événements tels que le concours de chansons Eurovision.</w:t>
      </w:r>
    </w:p>
    <w:p w:rsidR="00444379" w:rsidRDefault="00444379" w:rsidP="006F7918">
      <w:proofErr w:type="spellStart"/>
      <w:r>
        <w:t>Amira</w:t>
      </w:r>
      <w:proofErr w:type="spellEnd"/>
      <w:r>
        <w:t xml:space="preserve"> </w:t>
      </w:r>
      <w:proofErr w:type="spellStart"/>
      <w:r>
        <w:t>Hass</w:t>
      </w:r>
      <w:proofErr w:type="spellEnd"/>
      <w:r>
        <w:t>, qui tient une chronique dans le quotidien Haaretz,</w:t>
      </w:r>
      <w:r w:rsidR="00E35C04">
        <w:t xml:space="preserve"> et</w:t>
      </w:r>
      <w:r>
        <w:t xml:space="preserve"> qui est considérée comme résolument </w:t>
      </w:r>
      <w:r w:rsidR="00E35C04">
        <w:t>p</w:t>
      </w:r>
      <w:r>
        <w:t>ro-palestinienne par nombre de ses concitoyens, a  lancé un appel aux pays européens pour qu’ils cessent de délivrer des visas aux Israéliens qui en font la demande avant de voyager. « Une atteinte à notre liberté de mouvement et l’éventualité de refus de visas seraient un avertissement adéquat, qui nous dirait que notr</w:t>
      </w:r>
      <w:r w:rsidR="00E35C04">
        <w:t>e</w:t>
      </w:r>
      <w:r>
        <w:t xml:space="preserve"> normalité n’est qu’une illusion », a-telle écrit mercredi.</w:t>
      </w:r>
    </w:p>
    <w:p w:rsidR="00444379" w:rsidRDefault="00870F52" w:rsidP="006F7918">
      <w:r>
        <w:t>Dans la mesure où d</w:t>
      </w:r>
      <w:r w:rsidR="00444379">
        <w:t>es accusations d’</w:t>
      </w:r>
      <w:r>
        <w:t>antisémitisme ont été prononcée</w:t>
      </w:r>
      <w:r w:rsidR="00444379">
        <w:t>s</w:t>
      </w:r>
      <w:r>
        <w:t xml:space="preserve"> </w:t>
      </w:r>
      <w:r w:rsidR="00444379">
        <w:t>en Israël contre le boycott internati</w:t>
      </w:r>
      <w:r>
        <w:t>o</w:t>
      </w:r>
      <w:r w:rsidR="00444379">
        <w:t>nal</w:t>
      </w:r>
      <w:r>
        <w:t>, ce genre de parallélisme est très sensible dans le pays.</w:t>
      </w:r>
    </w:p>
    <w:p w:rsidR="00870F52" w:rsidRDefault="00870F52" w:rsidP="006F7918">
      <w:proofErr w:type="spellStart"/>
      <w:r w:rsidRPr="00870F52">
        <w:t>Yoram</w:t>
      </w:r>
      <w:proofErr w:type="spellEnd"/>
      <w:r w:rsidRPr="00870F52">
        <w:t xml:space="preserve"> Cohen, de la cave Tanya dans la colonie d’</w:t>
      </w:r>
      <w:proofErr w:type="spellStart"/>
      <w:r w:rsidRPr="00870F52">
        <w:t>Ofra</w:t>
      </w:r>
      <w:proofErr w:type="spellEnd"/>
      <w:r>
        <w:t>, a appelé les boycotteurs israéliens des hypocrites « branchés », qui n’ont pas d’états d’âme pour acheter du vin provenant de pays bien pire</w:t>
      </w:r>
      <w:r w:rsidR="00E35C04">
        <w:t>s</w:t>
      </w:r>
      <w:r>
        <w:t xml:space="preserve"> en ce qui concerne les droits humains. Berg a dit avoir peur qu’une minorité qui donne de la voix « empoisonne » le discours public et gagne de l’influence sur d’autres pour éviter les produits des colonies.</w:t>
      </w:r>
    </w:p>
    <w:p w:rsidR="00870F52" w:rsidRDefault="00870F52" w:rsidP="006F7918">
      <w:r>
        <w:t>Les entreprises dans les colonies disent qu’elles fournissent du travail bien payé aux Palestiniens</w:t>
      </w:r>
      <w:r w:rsidR="00443FAF">
        <w:t> ; c’est le cas de</w:t>
      </w:r>
      <w:r>
        <w:t xml:space="preserve"> </w:t>
      </w:r>
      <w:proofErr w:type="spellStart"/>
      <w:r>
        <w:t>Sodastream</w:t>
      </w:r>
      <w:proofErr w:type="spellEnd"/>
      <w:r>
        <w:t>, fabricant international de machines à faire des boissons gazeuses</w:t>
      </w:r>
      <w:r w:rsidR="00443FAF">
        <w:t>,</w:t>
      </w:r>
      <w:r>
        <w:t xml:space="preserve"> qui a récemment fait sa publicité au Super </w:t>
      </w:r>
      <w:proofErr w:type="spellStart"/>
      <w:r>
        <w:t>Bowl</w:t>
      </w:r>
      <w:proofErr w:type="spellEnd"/>
      <w:r>
        <w:t xml:space="preserve"> avec la participation de l’actrice Scarlett </w:t>
      </w:r>
      <w:proofErr w:type="spellStart"/>
      <w:r>
        <w:t>Johansson</w:t>
      </w:r>
      <w:proofErr w:type="spellEnd"/>
      <w:r w:rsidR="00443FAF">
        <w:t>. Mais les officiels palestiniens disent que la présence des colonies étouffe leur propre développement économique.</w:t>
      </w:r>
    </w:p>
    <w:p w:rsidR="00443FAF" w:rsidRDefault="00443FAF" w:rsidP="006F7918">
      <w:r>
        <w:t xml:space="preserve">Avec d’autres viticulteurs des colonies, Berg a récemment annoncé publiquement que des douzaines de restaurants de tel </w:t>
      </w:r>
      <w:proofErr w:type="spellStart"/>
      <w:r>
        <w:t>Aviv</w:t>
      </w:r>
      <w:proofErr w:type="spellEnd"/>
      <w:r>
        <w:t xml:space="preserve"> boycottaient leurs vins dans l’espoir de les faire changer de cap en leur faisant honte. </w:t>
      </w:r>
    </w:p>
    <w:p w:rsidR="00443FAF" w:rsidRDefault="00443FAF" w:rsidP="006F7918">
      <w:r>
        <w:t xml:space="preserve">L’agence de presse a contacté plus de douze restaurants de tel </w:t>
      </w:r>
      <w:proofErr w:type="spellStart"/>
      <w:r>
        <w:t>Aviv</w:t>
      </w:r>
      <w:proofErr w:type="spellEnd"/>
      <w:r>
        <w:t xml:space="preserve">, y compris certains nommés par les colons. </w:t>
      </w:r>
      <w:r w:rsidRPr="00443FAF">
        <w:t xml:space="preserve">Tous ont refusé d’aborder le sujet. Ce n’était pas </w:t>
      </w:r>
      <w:r>
        <w:t>seulement</w:t>
      </w:r>
      <w:r w:rsidRPr="00443FAF">
        <w:t xml:space="preserve"> la peur de s’aliéner des clients </w:t>
      </w:r>
      <w:r>
        <w:t>qui les aurai</w:t>
      </w:r>
      <w:r w:rsidRPr="00443FAF">
        <w:t xml:space="preserve">t </w:t>
      </w:r>
      <w:r>
        <w:t>dissuadés</w:t>
      </w:r>
      <w:r w:rsidRPr="00443FAF">
        <w:t xml:space="preserve"> de parler mais également une loi</w:t>
      </w:r>
      <w:r>
        <w:t xml:space="preserve"> israélienne</w:t>
      </w:r>
      <w:r w:rsidRPr="00443FAF">
        <w:t xml:space="preserve"> de 2011 </w:t>
      </w:r>
      <w:r>
        <w:t>qui peut les exposer à des poursuites en cas de boycott officiel. La loi n’a pas fait de l’appel au boycott un délit, mais un problème civil</w:t>
      </w:r>
      <w:r w:rsidR="00B92DD3">
        <w:t xml:space="preserve"> qui pourrait </w:t>
      </w:r>
      <w:r w:rsidR="00E35C04">
        <w:t>motiv</w:t>
      </w:r>
      <w:r w:rsidR="00B92DD3">
        <w:t>er une compensation financière. I</w:t>
      </w:r>
      <w:r w:rsidR="00360520">
        <w:t>l</w:t>
      </w:r>
      <w:r w:rsidR="00B92DD3">
        <w:t xml:space="preserve"> n’y a pas encore eu de précédent.</w:t>
      </w:r>
    </w:p>
    <w:p w:rsidR="00B92DD3" w:rsidRDefault="00B92DD3" w:rsidP="006F7918">
      <w:r>
        <w:t xml:space="preserve">Parmi les consommateurs, les sentiments sont mêlés : « il nous faut montrer qu’il y a des gens ici qui n’approuvent pas les colonies, que tout le monde ne pense pas que c’est OK » a dit un habitant de Tel </w:t>
      </w:r>
      <w:proofErr w:type="spellStart"/>
      <w:r>
        <w:t>Aviv</w:t>
      </w:r>
      <w:proofErr w:type="spellEnd"/>
      <w:r>
        <w:t xml:space="preserve">, Chai </w:t>
      </w:r>
      <w:proofErr w:type="spellStart"/>
      <w:r>
        <w:t>Hazen</w:t>
      </w:r>
      <w:proofErr w:type="spellEnd"/>
      <w:r>
        <w:t>. « </w:t>
      </w:r>
      <w:r w:rsidR="00360520">
        <w:t>S</w:t>
      </w:r>
      <w:r>
        <w:t>i le boycott est le moyen de le montrer… c’est ce que nous ferons ».</w:t>
      </w:r>
    </w:p>
    <w:p w:rsidR="00B92DD3" w:rsidRDefault="00B92DD3" w:rsidP="006F7918">
      <w:r>
        <w:t xml:space="preserve">Mais </w:t>
      </w:r>
      <w:r w:rsidR="00E35C04">
        <w:t>quelqu’</w:t>
      </w:r>
      <w:r>
        <w:t xml:space="preserve">un </w:t>
      </w:r>
      <w:r w:rsidR="00E35C04">
        <w:t>d’</w:t>
      </w:r>
      <w:r>
        <w:t>autre</w:t>
      </w:r>
      <w:r w:rsidR="00E35C04">
        <w:t>,</w:t>
      </w:r>
      <w:r>
        <w:t xml:space="preserve"> de tel </w:t>
      </w:r>
      <w:proofErr w:type="spellStart"/>
      <w:r>
        <w:t>Aviv</w:t>
      </w:r>
      <w:proofErr w:type="spellEnd"/>
      <w:r w:rsidR="00E35C04">
        <w:t xml:space="preserve"> également</w:t>
      </w:r>
      <w:r>
        <w:t xml:space="preserve">, </w:t>
      </w:r>
      <w:proofErr w:type="spellStart"/>
      <w:r>
        <w:t>Tali</w:t>
      </w:r>
      <w:proofErr w:type="spellEnd"/>
      <w:r>
        <w:t xml:space="preserve"> Biton, a dit que les divisions internes ne font que nuire à l’image et à l’économie du pays.</w:t>
      </w:r>
    </w:p>
    <w:p w:rsidR="00B92DD3" w:rsidRPr="00443FAF" w:rsidRDefault="00B92DD3" w:rsidP="006F7918">
      <w:proofErr w:type="spellStart"/>
      <w:r>
        <w:t>Yaniv</w:t>
      </w:r>
      <w:proofErr w:type="spellEnd"/>
      <w:r>
        <w:t xml:space="preserve"> </w:t>
      </w:r>
      <w:proofErr w:type="spellStart"/>
      <w:r>
        <w:t>Rosner</w:t>
      </w:r>
      <w:proofErr w:type="spellEnd"/>
      <w:r>
        <w:t xml:space="preserve">, propriétaire d’un magasin de vins et spiritueux de la ville proche de </w:t>
      </w:r>
      <w:proofErr w:type="spellStart"/>
      <w:r>
        <w:t>Kfar</w:t>
      </w:r>
      <w:proofErr w:type="spellEnd"/>
      <w:r>
        <w:t xml:space="preserve"> Saba, a dit que les clients rejetant le vin des colonies étaient rares, autrement dit, le vin devrait rester à l’écart de la politique : </w:t>
      </w:r>
      <w:r w:rsidR="00360520">
        <w:t>« </w:t>
      </w:r>
      <w:r>
        <w:t>donnez moi un bon vin du Liban et je</w:t>
      </w:r>
      <w:r w:rsidR="00360520">
        <w:t xml:space="preserve"> </w:t>
      </w:r>
      <w:r>
        <w:t>le vendrai aussi</w:t>
      </w:r>
      <w:r w:rsidR="00360520">
        <w:t> »</w:t>
      </w:r>
      <w:r>
        <w:t>.</w:t>
      </w:r>
    </w:p>
    <w:p w:rsidR="00360520" w:rsidRDefault="00360520" w:rsidP="006F7918"/>
    <w:p w:rsidR="003C7AE3" w:rsidRPr="00443FAF" w:rsidRDefault="00360520" w:rsidP="006F7918">
      <w:r>
        <w:t>Traduction : SF pour BDS France</w:t>
      </w:r>
    </w:p>
    <w:sectPr w:rsidR="003C7AE3" w:rsidRPr="00443FAF" w:rsidSect="005E115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E6E" w:rsidRDefault="00C32E6E" w:rsidP="00360520">
      <w:pPr>
        <w:spacing w:after="0"/>
      </w:pPr>
      <w:r>
        <w:separator/>
      </w:r>
    </w:p>
  </w:endnote>
  <w:endnote w:type="continuationSeparator" w:id="0">
    <w:p w:rsidR="00C32E6E" w:rsidRDefault="00C32E6E" w:rsidP="003605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18106"/>
      <w:docPartObj>
        <w:docPartGallery w:val="Page Numbers (Bottom of Page)"/>
        <w:docPartUnique/>
      </w:docPartObj>
    </w:sdtPr>
    <w:sdtContent>
      <w:p w:rsidR="00360520" w:rsidRDefault="00360EAF">
        <w:pPr>
          <w:pStyle w:val="Pieddepage"/>
          <w:jc w:val="center"/>
        </w:pPr>
        <w:fldSimple w:instr=" PAGE   \* MERGEFORMAT ">
          <w:r w:rsidR="000278AE">
            <w:rPr>
              <w:noProof/>
            </w:rPr>
            <w:t>1</w:t>
          </w:r>
        </w:fldSimple>
      </w:p>
    </w:sdtContent>
  </w:sdt>
  <w:p w:rsidR="00360520" w:rsidRDefault="003605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E6E" w:rsidRDefault="00C32E6E" w:rsidP="00360520">
      <w:pPr>
        <w:spacing w:after="0"/>
      </w:pPr>
      <w:r>
        <w:separator/>
      </w:r>
    </w:p>
  </w:footnote>
  <w:footnote w:type="continuationSeparator" w:id="0">
    <w:p w:rsidR="00C32E6E" w:rsidRDefault="00C32E6E" w:rsidP="0036052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FE2"/>
    <w:multiLevelType w:val="multilevel"/>
    <w:tmpl w:val="1C789C14"/>
    <w:lvl w:ilvl="0">
      <w:start w:val="1"/>
      <w:numFmt w:val="decimal"/>
      <w:pStyle w:val="Titre1"/>
      <w:lvlText w:val="%1."/>
      <w:lvlJc w:val="left"/>
      <w:pPr>
        <w:tabs>
          <w:tab w:val="num" w:pos="737"/>
        </w:tabs>
        <w:ind w:left="737" w:hanging="737"/>
      </w:pPr>
      <w:rPr>
        <w:rFonts w:ascii="Arial Black" w:hAnsi="Arial Black" w:hint="default"/>
        <w:b w:val="0"/>
        <w:i w:val="0"/>
        <w:color w:val="auto"/>
        <w:sz w:val="32"/>
        <w:u w:val="none"/>
      </w:rPr>
    </w:lvl>
    <w:lvl w:ilvl="1">
      <w:start w:val="1"/>
      <w:numFmt w:val="decimal"/>
      <w:pStyle w:val="Titre2"/>
      <w:lvlText w:val="%1.%2"/>
      <w:lvlJc w:val="left"/>
      <w:pPr>
        <w:tabs>
          <w:tab w:val="num" w:pos="737"/>
        </w:tabs>
        <w:ind w:left="737" w:hanging="737"/>
      </w:pPr>
      <w:rPr>
        <w:rFonts w:hint="default"/>
        <w:color w:val="auto"/>
        <w:sz w:val="24"/>
        <w:u w:val="none"/>
      </w:rPr>
    </w:lvl>
    <w:lvl w:ilvl="2">
      <w:start w:val="1"/>
      <w:numFmt w:val="decimal"/>
      <w:pStyle w:val="Titre3"/>
      <w:lvlText w:val="%1.%2.%3"/>
      <w:lvlJc w:val="left"/>
      <w:pPr>
        <w:tabs>
          <w:tab w:val="num" w:pos="737"/>
        </w:tabs>
        <w:ind w:left="737" w:hanging="73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nsid w:val="4D4D381B"/>
    <w:multiLevelType w:val="hybridMultilevel"/>
    <w:tmpl w:val="2AB00D92"/>
    <w:lvl w:ilvl="0" w:tplc="E1B8CEA0">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A47B5C"/>
    <w:multiLevelType w:val="multilevel"/>
    <w:tmpl w:val="BD0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A662C6"/>
    <w:rsid w:val="00014977"/>
    <w:rsid w:val="000278AE"/>
    <w:rsid w:val="00046AC4"/>
    <w:rsid w:val="00063F8B"/>
    <w:rsid w:val="000653DB"/>
    <w:rsid w:val="000F5B31"/>
    <w:rsid w:val="001201AB"/>
    <w:rsid w:val="00177A0F"/>
    <w:rsid w:val="00180433"/>
    <w:rsid w:val="001969F6"/>
    <w:rsid w:val="001E1250"/>
    <w:rsid w:val="001E43A3"/>
    <w:rsid w:val="002662E6"/>
    <w:rsid w:val="00281F5F"/>
    <w:rsid w:val="002F4579"/>
    <w:rsid w:val="003025D2"/>
    <w:rsid w:val="00316084"/>
    <w:rsid w:val="00360520"/>
    <w:rsid w:val="00360EAF"/>
    <w:rsid w:val="003C7AE3"/>
    <w:rsid w:val="003D6A9B"/>
    <w:rsid w:val="00432136"/>
    <w:rsid w:val="00433016"/>
    <w:rsid w:val="00443FAF"/>
    <w:rsid w:val="00444379"/>
    <w:rsid w:val="004602A1"/>
    <w:rsid w:val="00505628"/>
    <w:rsid w:val="00554B11"/>
    <w:rsid w:val="00597876"/>
    <w:rsid w:val="005C4F82"/>
    <w:rsid w:val="005D447C"/>
    <w:rsid w:val="005E1159"/>
    <w:rsid w:val="006513D8"/>
    <w:rsid w:val="00691725"/>
    <w:rsid w:val="006F7918"/>
    <w:rsid w:val="007176FD"/>
    <w:rsid w:val="0082293E"/>
    <w:rsid w:val="00824BD2"/>
    <w:rsid w:val="0083775E"/>
    <w:rsid w:val="00846A0D"/>
    <w:rsid w:val="00870F52"/>
    <w:rsid w:val="008929C1"/>
    <w:rsid w:val="008D0F4E"/>
    <w:rsid w:val="00983454"/>
    <w:rsid w:val="009C40E5"/>
    <w:rsid w:val="009E6CE6"/>
    <w:rsid w:val="00A318FE"/>
    <w:rsid w:val="00A51CE1"/>
    <w:rsid w:val="00A547BC"/>
    <w:rsid w:val="00A56B18"/>
    <w:rsid w:val="00A662C6"/>
    <w:rsid w:val="00AE3C8B"/>
    <w:rsid w:val="00B12B71"/>
    <w:rsid w:val="00B31628"/>
    <w:rsid w:val="00B92DD3"/>
    <w:rsid w:val="00C0066C"/>
    <w:rsid w:val="00C32E6E"/>
    <w:rsid w:val="00C708AF"/>
    <w:rsid w:val="00CF4776"/>
    <w:rsid w:val="00CF52D4"/>
    <w:rsid w:val="00CF6CF0"/>
    <w:rsid w:val="00D477A2"/>
    <w:rsid w:val="00DA2880"/>
    <w:rsid w:val="00DA4265"/>
    <w:rsid w:val="00E1377E"/>
    <w:rsid w:val="00E35C04"/>
    <w:rsid w:val="00E77AA6"/>
    <w:rsid w:val="00EC7376"/>
    <w:rsid w:val="00F02D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E5"/>
    <w:pPr>
      <w:spacing w:after="120" w:line="240" w:lineRule="auto"/>
      <w:jc w:val="both"/>
    </w:pPr>
    <w:rPr>
      <w:rFonts w:ascii="Calibri" w:hAnsi="Calibri" w:cs="Times New Roman"/>
      <w:sz w:val="20"/>
      <w:szCs w:val="24"/>
      <w:lang w:eastAsia="fr-FR"/>
    </w:rPr>
  </w:style>
  <w:style w:type="paragraph" w:styleId="Titre1">
    <w:name w:val="heading 1"/>
    <w:basedOn w:val="Normal"/>
    <w:next w:val="Normal"/>
    <w:link w:val="Titre1Car"/>
    <w:autoRedefine/>
    <w:uiPriority w:val="9"/>
    <w:qFormat/>
    <w:rsid w:val="00063F8B"/>
    <w:pPr>
      <w:keepNext/>
      <w:numPr>
        <w:numId w:val="2"/>
      </w:numPr>
      <w:spacing w:after="240"/>
      <w:jc w:val="left"/>
      <w:outlineLvl w:val="0"/>
    </w:pPr>
    <w:rPr>
      <w:rFonts w:ascii="Arial Black" w:hAnsi="Arial Black" w:cstheme="minorBidi"/>
      <w:sz w:val="32"/>
      <w:szCs w:val="22"/>
      <w:lang w:eastAsia="en-US"/>
    </w:rPr>
  </w:style>
  <w:style w:type="paragraph" w:styleId="Titre2">
    <w:name w:val="heading 2"/>
    <w:basedOn w:val="Normal"/>
    <w:next w:val="Normal"/>
    <w:link w:val="Titre2Car"/>
    <w:uiPriority w:val="99"/>
    <w:qFormat/>
    <w:rsid w:val="00316084"/>
    <w:pPr>
      <w:keepNext/>
      <w:keepLines/>
      <w:numPr>
        <w:ilvl w:val="1"/>
        <w:numId w:val="2"/>
      </w:numPr>
      <w:spacing w:before="240"/>
      <w:outlineLvl w:val="1"/>
    </w:pPr>
    <w:rPr>
      <w:rFonts w:asciiTheme="minorHAnsi" w:hAnsiTheme="minorHAnsi" w:cstheme="minorBidi"/>
      <w:b/>
      <w:bCs/>
      <w:smallCaps/>
      <w:color w:val="002060"/>
      <w:sz w:val="28"/>
      <w:szCs w:val="26"/>
    </w:rPr>
  </w:style>
  <w:style w:type="paragraph" w:styleId="Titre3">
    <w:name w:val="heading 3"/>
    <w:basedOn w:val="Normal"/>
    <w:next w:val="Normal"/>
    <w:link w:val="Titre3Car"/>
    <w:autoRedefine/>
    <w:uiPriority w:val="9"/>
    <w:unhideWhenUsed/>
    <w:qFormat/>
    <w:rsid w:val="00281F5F"/>
    <w:pPr>
      <w:keepNext/>
      <w:keepLines/>
      <w:numPr>
        <w:ilvl w:val="2"/>
        <w:numId w:val="2"/>
      </w:numPr>
      <w:spacing w:before="240"/>
      <w:outlineLvl w:val="2"/>
    </w:pPr>
    <w:rPr>
      <w:rFonts w:asciiTheme="minorHAnsi" w:hAnsiTheme="minorHAnsi" w:cstheme="minorBidi"/>
      <w:b/>
      <w:bCs/>
      <w:i/>
      <w:noProof/>
      <w:color w:val="365F91"/>
      <w:sz w:val="24"/>
      <w:szCs w:val="22"/>
      <w:lang w:eastAsia="en-US"/>
    </w:rPr>
  </w:style>
  <w:style w:type="paragraph" w:styleId="Titre4">
    <w:name w:val="heading 4"/>
    <w:basedOn w:val="Normal"/>
    <w:next w:val="Normal"/>
    <w:link w:val="Titre4Car"/>
    <w:qFormat/>
    <w:rsid w:val="009E6CE6"/>
    <w:pPr>
      <w:keepNext/>
      <w:spacing w:before="240" w:line="280" w:lineRule="atLeas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316084"/>
    <w:rPr>
      <w:b/>
      <w:bCs/>
      <w:smallCaps/>
      <w:color w:val="002060"/>
      <w:sz w:val="28"/>
      <w:szCs w:val="26"/>
      <w:lang w:eastAsia="fr-FR"/>
    </w:rPr>
  </w:style>
  <w:style w:type="character" w:customStyle="1" w:styleId="Titre1Car">
    <w:name w:val="Titre 1 Car"/>
    <w:link w:val="Titre1"/>
    <w:uiPriority w:val="9"/>
    <w:rsid w:val="00063F8B"/>
    <w:rPr>
      <w:rFonts w:ascii="Arial Black" w:hAnsi="Arial Black"/>
      <w:sz w:val="32"/>
      <w:szCs w:val="22"/>
      <w:lang w:eastAsia="en-US"/>
    </w:rPr>
  </w:style>
  <w:style w:type="character" w:customStyle="1" w:styleId="Titre3Car">
    <w:name w:val="Titre 3 Car"/>
    <w:basedOn w:val="Policepardfaut"/>
    <w:link w:val="Titre3"/>
    <w:uiPriority w:val="9"/>
    <w:rsid w:val="00281F5F"/>
    <w:rPr>
      <w:b/>
      <w:bCs/>
      <w:i/>
      <w:noProof/>
      <w:color w:val="365F91"/>
      <w:sz w:val="24"/>
    </w:rPr>
  </w:style>
  <w:style w:type="character" w:customStyle="1" w:styleId="Titre4Car">
    <w:name w:val="Titre 4 Car"/>
    <w:basedOn w:val="Policepardfaut"/>
    <w:link w:val="Titre4"/>
    <w:rsid w:val="009E6CE6"/>
    <w:rPr>
      <w:rFonts w:ascii="Calibri" w:hAnsi="Calibri" w:cs="Times New Roman"/>
      <w:b/>
      <w:szCs w:val="24"/>
      <w:lang w:eastAsia="fr-FR"/>
    </w:rPr>
  </w:style>
  <w:style w:type="paragraph" w:styleId="Notedebasdepage">
    <w:name w:val="footnote text"/>
    <w:basedOn w:val="Normal"/>
    <w:link w:val="NotedebasdepageCar"/>
    <w:uiPriority w:val="99"/>
    <w:semiHidden/>
    <w:rsid w:val="002662E6"/>
    <w:pPr>
      <w:spacing w:after="0"/>
    </w:pPr>
    <w:rPr>
      <w:rFonts w:asciiTheme="minorHAnsi" w:eastAsia="Calibri" w:hAnsiTheme="minorHAnsi" w:cstheme="minorBidi"/>
      <w:szCs w:val="22"/>
      <w:lang w:val="en-US" w:eastAsia="en-US"/>
    </w:rPr>
  </w:style>
  <w:style w:type="character" w:customStyle="1" w:styleId="NotedebasdepageCar">
    <w:name w:val="Note de bas de page Car"/>
    <w:basedOn w:val="Policepardfaut"/>
    <w:link w:val="Notedebasdepage"/>
    <w:uiPriority w:val="99"/>
    <w:semiHidden/>
    <w:rsid w:val="002662E6"/>
    <w:rPr>
      <w:rFonts w:eastAsia="Calibri"/>
      <w:lang w:val="en-US" w:eastAsia="en-US"/>
    </w:rPr>
  </w:style>
  <w:style w:type="paragraph" w:styleId="NormalWeb">
    <w:name w:val="Normal (Web)"/>
    <w:basedOn w:val="Normal"/>
    <w:uiPriority w:val="99"/>
    <w:semiHidden/>
    <w:unhideWhenUsed/>
    <w:rsid w:val="00A662C6"/>
    <w:pPr>
      <w:spacing w:before="100" w:beforeAutospacing="1" w:after="100" w:afterAutospacing="1"/>
      <w:jc w:val="left"/>
    </w:pPr>
    <w:rPr>
      <w:rFonts w:ascii="Times New Roman" w:hAnsi="Times New Roman"/>
      <w:sz w:val="24"/>
    </w:rPr>
  </w:style>
  <w:style w:type="character" w:customStyle="1" w:styleId="text16g">
    <w:name w:val="text16g"/>
    <w:basedOn w:val="Policepardfaut"/>
    <w:rsid w:val="00A662C6"/>
  </w:style>
  <w:style w:type="character" w:customStyle="1" w:styleId="text14">
    <w:name w:val="text14"/>
    <w:basedOn w:val="Policepardfaut"/>
    <w:rsid w:val="00A662C6"/>
  </w:style>
  <w:style w:type="character" w:styleId="Lienhypertexte">
    <w:name w:val="Hyperlink"/>
    <w:basedOn w:val="Policepardfaut"/>
    <w:uiPriority w:val="99"/>
    <w:semiHidden/>
    <w:unhideWhenUsed/>
    <w:rsid w:val="00A662C6"/>
    <w:rPr>
      <w:color w:val="0000FF"/>
      <w:u w:val="single"/>
    </w:rPr>
  </w:style>
  <w:style w:type="paragraph" w:styleId="En-tte">
    <w:name w:val="header"/>
    <w:basedOn w:val="Normal"/>
    <w:link w:val="En-tteCar"/>
    <w:uiPriority w:val="99"/>
    <w:semiHidden/>
    <w:unhideWhenUsed/>
    <w:rsid w:val="00360520"/>
    <w:pPr>
      <w:tabs>
        <w:tab w:val="center" w:pos="4536"/>
        <w:tab w:val="right" w:pos="9072"/>
      </w:tabs>
      <w:spacing w:after="0"/>
    </w:pPr>
  </w:style>
  <w:style w:type="character" w:customStyle="1" w:styleId="En-tteCar">
    <w:name w:val="En-tête Car"/>
    <w:basedOn w:val="Policepardfaut"/>
    <w:link w:val="En-tte"/>
    <w:uiPriority w:val="99"/>
    <w:semiHidden/>
    <w:rsid w:val="00360520"/>
    <w:rPr>
      <w:rFonts w:ascii="Calibri" w:hAnsi="Calibri" w:cs="Times New Roman"/>
      <w:sz w:val="20"/>
      <w:szCs w:val="24"/>
      <w:lang w:eastAsia="fr-FR"/>
    </w:rPr>
  </w:style>
  <w:style w:type="paragraph" w:styleId="Pieddepage">
    <w:name w:val="footer"/>
    <w:basedOn w:val="Normal"/>
    <w:link w:val="PieddepageCar"/>
    <w:uiPriority w:val="99"/>
    <w:unhideWhenUsed/>
    <w:rsid w:val="00360520"/>
    <w:pPr>
      <w:tabs>
        <w:tab w:val="center" w:pos="4536"/>
        <w:tab w:val="right" w:pos="9072"/>
      </w:tabs>
      <w:spacing w:after="0"/>
    </w:pPr>
  </w:style>
  <w:style w:type="character" w:customStyle="1" w:styleId="PieddepageCar">
    <w:name w:val="Pied de page Car"/>
    <w:basedOn w:val="Policepardfaut"/>
    <w:link w:val="Pieddepage"/>
    <w:uiPriority w:val="99"/>
    <w:rsid w:val="00360520"/>
    <w:rPr>
      <w:rFonts w:ascii="Calibri" w:hAnsi="Calibri" w:cs="Times New Roman"/>
      <w:sz w:val="20"/>
      <w:szCs w:val="24"/>
      <w:lang w:eastAsia="fr-FR"/>
    </w:rPr>
  </w:style>
  <w:style w:type="paragraph" w:styleId="Textedebulles">
    <w:name w:val="Balloon Text"/>
    <w:basedOn w:val="Normal"/>
    <w:link w:val="TextedebullesCar"/>
    <w:uiPriority w:val="99"/>
    <w:semiHidden/>
    <w:unhideWhenUsed/>
    <w:rsid w:val="0036052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60520"/>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121263647">
      <w:bodyDiv w:val="1"/>
      <w:marLeft w:val="0"/>
      <w:marRight w:val="0"/>
      <w:marTop w:val="0"/>
      <w:marBottom w:val="0"/>
      <w:divBdr>
        <w:top w:val="none" w:sz="0" w:space="0" w:color="auto"/>
        <w:left w:val="none" w:sz="0" w:space="0" w:color="auto"/>
        <w:bottom w:val="none" w:sz="0" w:space="0" w:color="auto"/>
        <w:right w:val="none" w:sz="0" w:space="0" w:color="auto"/>
      </w:divBdr>
      <w:divsChild>
        <w:div w:id="123893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1302</Words>
  <Characters>7166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cp:lastModifiedBy>
  <cp:revision>5</cp:revision>
  <cp:lastPrinted>2014-03-13T23:14:00Z</cp:lastPrinted>
  <dcterms:created xsi:type="dcterms:W3CDTF">2014-03-12T13:40:00Z</dcterms:created>
  <dcterms:modified xsi:type="dcterms:W3CDTF">2014-03-13T23:43:00Z</dcterms:modified>
</cp:coreProperties>
</file>