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C1" w:rsidRDefault="00811CC1" w:rsidP="00B10181">
      <w:pPr>
        <w:jc w:val="both"/>
        <w:rPr>
          <w:sz w:val="40"/>
        </w:rPr>
      </w:pPr>
    </w:p>
    <w:p w:rsidR="00811CC1" w:rsidRDefault="00811CC1" w:rsidP="00B10181">
      <w:pPr>
        <w:jc w:val="both"/>
        <w:rPr>
          <w:sz w:val="48"/>
        </w:rPr>
      </w:pPr>
      <w:r>
        <w:rPr>
          <w:sz w:val="48"/>
        </w:rPr>
        <w:t>LAÏCITÉ D’ACCORD.</w:t>
      </w:r>
    </w:p>
    <w:p w:rsidR="00811CC1" w:rsidRDefault="00811CC1" w:rsidP="00B10181">
      <w:pPr>
        <w:jc w:val="both"/>
        <w:rPr>
          <w:sz w:val="48"/>
        </w:rPr>
      </w:pPr>
    </w:p>
    <w:p w:rsidR="00811CC1" w:rsidRPr="007648CB" w:rsidRDefault="00811CC1" w:rsidP="00B10181">
      <w:pPr>
        <w:jc w:val="both"/>
      </w:pPr>
      <w:r w:rsidRPr="007648CB">
        <w:t>Commun</w:t>
      </w:r>
      <w:r>
        <w:t>iqué en réponse à la lettre ouverte au ministre de l’éducation nationale par les « grands élus »</w:t>
      </w:r>
    </w:p>
    <w:p w:rsidR="00811CC1" w:rsidRPr="007648CB" w:rsidRDefault="00811CC1" w:rsidP="00B10181">
      <w:pPr>
        <w:jc w:val="both"/>
      </w:pPr>
    </w:p>
    <w:p w:rsidR="00811CC1" w:rsidRPr="007648CB" w:rsidRDefault="00811CC1" w:rsidP="00B10181">
      <w:pPr>
        <w:jc w:val="both"/>
      </w:pPr>
      <w:r w:rsidRPr="007648CB">
        <w:t xml:space="preserve">L’association Laïcité d’Accord rappelle que c’est l’Éducation nationale qui est en charge  de l’apprentissage du « vivre ensemble » et de l’altérité. Elle est aussi en charge des Enseignements laïques des faits religieux. C’est elle qui a mis en place sur tout le territoire national les moyens qui permettront </w:t>
      </w:r>
      <w:r>
        <w:t xml:space="preserve">aux enseignants </w:t>
      </w:r>
      <w:r w:rsidRPr="007648CB">
        <w:t>« </w:t>
      </w:r>
      <w:r w:rsidRPr="007648CB">
        <w:rPr>
          <w:i/>
        </w:rPr>
        <w:t>confrontés aux questions que suscite le fait religieux</w:t>
      </w:r>
      <w:r w:rsidRPr="007648CB">
        <w:t> » d’apaiser les tensions</w:t>
      </w:r>
      <w:r>
        <w:t>.</w:t>
      </w:r>
    </w:p>
    <w:p w:rsidR="00811CC1" w:rsidRPr="007648CB" w:rsidRDefault="00811CC1" w:rsidP="00B10181">
      <w:pPr>
        <w:jc w:val="both"/>
      </w:pPr>
      <w:r w:rsidRPr="007648CB">
        <w:t>En Alsace et Moselle, les cultes peuvent y participer à l’école publique avec l’enseignement religieux, mais au même titre que les nombreuses associations laïques qui œuvrent sur le terrain dans des conditions matérielles précaires.</w:t>
      </w:r>
    </w:p>
    <w:p w:rsidR="00811CC1" w:rsidRPr="007648CB" w:rsidRDefault="00811CC1" w:rsidP="00B10181">
      <w:pPr>
        <w:jc w:val="both"/>
      </w:pPr>
    </w:p>
    <w:p w:rsidR="00811CC1" w:rsidRPr="007648CB" w:rsidRDefault="00811CC1" w:rsidP="00B10181">
      <w:pPr>
        <w:jc w:val="both"/>
      </w:pPr>
      <w:r w:rsidRPr="007648CB">
        <w:t>Nous poserons aux responsables d</w:t>
      </w:r>
      <w:r>
        <w:t>es institutions officielles en charge</w:t>
      </w:r>
      <w:r w:rsidRPr="007648CB">
        <w:t xml:space="preserve"> du respect des règles laïques et constitutionnelles les questions suivantes :</w:t>
      </w:r>
    </w:p>
    <w:p w:rsidR="00811CC1" w:rsidRPr="007648CB" w:rsidRDefault="00811CC1" w:rsidP="00B10181">
      <w:pPr>
        <w:jc w:val="both"/>
      </w:pPr>
      <w:r w:rsidRPr="007648CB">
        <w:t>Est-il constitutionnel que le projet des cultes  prétende faire participer à la gestion administrative de cette organisation religieuse   qu’est l’EDII des hauts fonctionnaires, le président d’une université, des présidents d’une Commission nommée par le Premier ministre (CDLA-M), des présidents des collectivités locales ?</w:t>
      </w:r>
    </w:p>
    <w:p w:rsidR="00811CC1" w:rsidRPr="007648CB" w:rsidRDefault="00811CC1" w:rsidP="00B10181">
      <w:pPr>
        <w:jc w:val="both"/>
      </w:pPr>
      <w:r w:rsidRPr="007648CB">
        <w:t xml:space="preserve">Est-il constitutionnel, </w:t>
      </w:r>
      <w:r>
        <w:t xml:space="preserve">que </w:t>
      </w:r>
      <w:r w:rsidRPr="007648CB">
        <w:t xml:space="preserve">(comme l’explicite  la Commission du droit local d’Alsace-Moselle),  </w:t>
      </w:r>
      <w:bookmarkStart w:id="0" w:name="_GoBack"/>
      <w:bookmarkEnd w:id="0"/>
      <w:r w:rsidRPr="007648CB">
        <w:t xml:space="preserve">l’EDII prétende s’affranchir, sans justifications juridiques, de la règlementation en vigueur en droit local qui prescrit que </w:t>
      </w:r>
      <w:r w:rsidRPr="007648CB">
        <w:rPr>
          <w:i/>
        </w:rPr>
        <w:t>« l’enseignement religieux est confessionnel</w:t>
      </w:r>
      <w:r w:rsidRPr="007648CB">
        <w:t> » (circulaires rectorales), en supprimant les références confessionnelles des candidats à la fonction d’intervenants ou de professeurs de religion ? Cette démarche inédite, ne permettrait-elle pas aux cultes reconnus de faire nommer anonymement des enseignants proposés par le CRCM, les bouddhistes ou d’autres cultes ? Ce serait une violation de la décision « Somodia » du Conseil constitutionnel en augmentant la différence avec le droit commun et en élargissant le champ d’application de l’enseignement religieux.</w:t>
      </w:r>
    </w:p>
    <w:p w:rsidR="00811CC1" w:rsidRPr="007648CB" w:rsidRDefault="00811CC1" w:rsidP="00B10181">
      <w:pPr>
        <w:jc w:val="both"/>
      </w:pPr>
      <w:r w:rsidRPr="007648CB">
        <w:t>Est-il constitutionnel que le projet d’EDII envisage que l’EDII soit « </w:t>
      </w:r>
      <w:r w:rsidRPr="007648CB">
        <w:rPr>
          <w:i/>
          <w:u w:val="single"/>
        </w:rPr>
        <w:t>absorbé</w:t>
      </w:r>
      <w:r w:rsidRPr="007648CB">
        <w:rPr>
          <w:i/>
        </w:rPr>
        <w:t xml:space="preserve"> par le projet d’établissement</w:t>
      </w:r>
      <w:r w:rsidRPr="007648CB">
        <w:t> » c’est à dire devienne obligatoire ? Un responsable protestant de l’UEPAL a fait savoir publiquement, (DNA du 03/10/2015), qu’avec l’EDII « </w:t>
      </w:r>
      <w:r w:rsidRPr="007648CB">
        <w:rPr>
          <w:i/>
        </w:rPr>
        <w:t>il s’agirait d’accueillir des classes entières </w:t>
      </w:r>
      <w:r w:rsidRPr="007648CB">
        <w:t>», donc de supprimer illégalement le droit des parents à la dispense.</w:t>
      </w:r>
    </w:p>
    <w:p w:rsidR="00811CC1" w:rsidRPr="007648CB" w:rsidRDefault="00811CC1" w:rsidP="00B10181">
      <w:pPr>
        <w:jc w:val="both"/>
      </w:pPr>
    </w:p>
    <w:p w:rsidR="00811CC1" w:rsidRPr="007648CB" w:rsidRDefault="00811CC1" w:rsidP="00B10181">
      <w:pPr>
        <w:jc w:val="both"/>
      </w:pPr>
      <w:r w:rsidRPr="007648CB">
        <w:t xml:space="preserve">Les « grands élus » sont certes élus localement, mais ils sont tous membres de l’appareil d’État. Même sous le régime du Concordat, l‘État, </w:t>
      </w:r>
      <w:r>
        <w:t xml:space="preserve">les responsables de </w:t>
      </w:r>
      <w:r w:rsidRPr="007648CB">
        <w:t>ses institutions, ses fonctionnaires sont tenus au devoir de neutralité. Ils ont le devoir de servir l’intérêt général avant des intérêts communautaires y compris religieux.</w:t>
      </w:r>
    </w:p>
    <w:p w:rsidR="00811CC1" w:rsidRPr="007648CB" w:rsidRDefault="00811CC1" w:rsidP="00B10181">
      <w:pPr>
        <w:jc w:val="both"/>
      </w:pPr>
    </w:p>
    <w:p w:rsidR="00811CC1" w:rsidRPr="007648CB" w:rsidRDefault="00811CC1" w:rsidP="00B10181">
      <w:pPr>
        <w:jc w:val="both"/>
      </w:pPr>
      <w:r w:rsidRPr="007648CB">
        <w:t>Pour Laïcité d’Accord.</w:t>
      </w:r>
    </w:p>
    <w:p w:rsidR="00811CC1" w:rsidRPr="007648CB" w:rsidRDefault="00811CC1" w:rsidP="00B10181">
      <w:pPr>
        <w:jc w:val="both"/>
      </w:pPr>
      <w:r>
        <w:t>Bernard</w:t>
      </w:r>
      <w:r w:rsidRPr="007648CB">
        <w:t xml:space="preserve"> Anclin , Président</w:t>
      </w:r>
    </w:p>
    <w:p w:rsidR="00811CC1" w:rsidRPr="008E65FF" w:rsidRDefault="00811CC1" w:rsidP="00B10181">
      <w:pPr>
        <w:jc w:val="both"/>
      </w:pPr>
      <w:r w:rsidRPr="007648CB">
        <w:t>C</w:t>
      </w:r>
      <w:r>
        <w:t xml:space="preserve">laude </w:t>
      </w:r>
      <w:r w:rsidRPr="007648CB">
        <w:t>.Hollé, Secrétaire général</w:t>
      </w:r>
    </w:p>
    <w:sectPr w:rsidR="00811CC1" w:rsidRPr="008E65FF" w:rsidSect="004559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163"/>
    <w:rsid w:val="00062D31"/>
    <w:rsid w:val="000F4C97"/>
    <w:rsid w:val="00173163"/>
    <w:rsid w:val="001B292B"/>
    <w:rsid w:val="002E0C22"/>
    <w:rsid w:val="00343238"/>
    <w:rsid w:val="00377B52"/>
    <w:rsid w:val="00413F3F"/>
    <w:rsid w:val="004559B2"/>
    <w:rsid w:val="00511F97"/>
    <w:rsid w:val="00515E7F"/>
    <w:rsid w:val="00645F3D"/>
    <w:rsid w:val="00681768"/>
    <w:rsid w:val="007648CB"/>
    <w:rsid w:val="007F0A04"/>
    <w:rsid w:val="007F28C9"/>
    <w:rsid w:val="00811CC1"/>
    <w:rsid w:val="0083095B"/>
    <w:rsid w:val="0087452A"/>
    <w:rsid w:val="008E65FF"/>
    <w:rsid w:val="00953CA7"/>
    <w:rsid w:val="00B10181"/>
    <w:rsid w:val="00C011E9"/>
    <w:rsid w:val="00DD487D"/>
    <w:rsid w:val="00E93635"/>
    <w:rsid w:val="00FB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A7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432</Words>
  <Characters>2381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Holle</dc:creator>
  <cp:keywords/>
  <dc:description/>
  <cp:lastModifiedBy>Bernard</cp:lastModifiedBy>
  <cp:revision>5</cp:revision>
  <cp:lastPrinted>2018-04-23T12:44:00Z</cp:lastPrinted>
  <dcterms:created xsi:type="dcterms:W3CDTF">2018-04-23T12:42:00Z</dcterms:created>
  <dcterms:modified xsi:type="dcterms:W3CDTF">2018-04-23T13:46:00Z</dcterms:modified>
</cp:coreProperties>
</file>